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BAC73" w14:textId="77777777" w:rsidR="006B7634" w:rsidRDefault="006B7634">
      <w:pPr>
        <w:pStyle w:val="BodyText"/>
        <w:rPr>
          <w:rFonts w:ascii="Times New Roman"/>
          <w:sz w:val="40"/>
        </w:rPr>
      </w:pPr>
    </w:p>
    <w:p w14:paraId="070BAC74" w14:textId="77777777" w:rsidR="006B7634" w:rsidRDefault="006B7634">
      <w:pPr>
        <w:pStyle w:val="BodyText"/>
        <w:spacing w:before="459"/>
        <w:rPr>
          <w:rFonts w:ascii="Times New Roman"/>
          <w:sz w:val="40"/>
        </w:rPr>
      </w:pPr>
    </w:p>
    <w:p w14:paraId="070BAC75" w14:textId="77777777" w:rsidR="006B7634" w:rsidRDefault="00FB7EB5">
      <w:pPr>
        <w:pStyle w:val="Heading1"/>
      </w:pPr>
      <w:r>
        <w:rPr>
          <w:w w:val="105"/>
        </w:rPr>
        <w:t>Aquis</w:t>
      </w:r>
      <w:r>
        <w:rPr>
          <w:spacing w:val="10"/>
          <w:w w:val="105"/>
        </w:rPr>
        <w:t xml:space="preserve"> </w:t>
      </w:r>
      <w:r>
        <w:rPr>
          <w:w w:val="105"/>
        </w:rPr>
        <w:t>Growth</w:t>
      </w:r>
      <w:r>
        <w:rPr>
          <w:spacing w:val="12"/>
          <w:w w:val="105"/>
        </w:rPr>
        <w:t xml:space="preserve"> </w:t>
      </w:r>
      <w:r>
        <w:rPr>
          <w:w w:val="105"/>
        </w:rPr>
        <w:t>Market</w:t>
      </w:r>
      <w:r>
        <w:rPr>
          <w:spacing w:val="13"/>
          <w:w w:val="105"/>
        </w:rPr>
        <w:t xml:space="preserve"> </w:t>
      </w:r>
      <w:r>
        <w:rPr>
          <w:w w:val="105"/>
        </w:rPr>
        <w:t>–</w:t>
      </w:r>
      <w:r>
        <w:rPr>
          <w:spacing w:val="16"/>
          <w:w w:val="105"/>
        </w:rPr>
        <w:t xml:space="preserve"> </w:t>
      </w:r>
      <w:r>
        <w:rPr>
          <w:w w:val="105"/>
        </w:rPr>
        <w:t>Issuer</w:t>
      </w:r>
      <w:r>
        <w:rPr>
          <w:spacing w:val="12"/>
          <w:w w:val="105"/>
        </w:rPr>
        <w:t xml:space="preserve"> </w:t>
      </w:r>
      <w:r>
        <w:rPr>
          <w:w w:val="105"/>
        </w:rPr>
        <w:t>Admission</w:t>
      </w:r>
      <w:r>
        <w:rPr>
          <w:spacing w:val="5"/>
          <w:w w:val="105"/>
        </w:rPr>
        <w:t xml:space="preserve"> </w:t>
      </w:r>
      <w:r>
        <w:rPr>
          <w:spacing w:val="-2"/>
          <w:w w:val="105"/>
        </w:rPr>
        <w:t>Agreement</w:t>
      </w:r>
    </w:p>
    <w:p w14:paraId="070BAC76" w14:textId="1C8972F4" w:rsidR="006B7634" w:rsidRPr="00763C7F" w:rsidRDefault="00763C7F">
      <w:pPr>
        <w:spacing w:before="125"/>
        <w:ind w:left="29"/>
        <w:rPr>
          <w:rFonts w:ascii="Aptos" w:hAnsi="Aptos"/>
          <w:b/>
          <w:sz w:val="40"/>
        </w:rPr>
      </w:pPr>
      <w:r w:rsidRPr="00763C7F">
        <w:rPr>
          <w:rFonts w:ascii="Aptos" w:hAnsi="Aptos"/>
          <w:b/>
          <w:color w:val="999999"/>
          <w:w w:val="90"/>
          <w:sz w:val="40"/>
        </w:rPr>
        <w:t>January 2026</w:t>
      </w:r>
    </w:p>
    <w:p w14:paraId="070BAC77" w14:textId="77777777" w:rsidR="006B7634" w:rsidRPr="00763C7F" w:rsidRDefault="006B7634">
      <w:pPr>
        <w:rPr>
          <w:rFonts w:ascii="Aptos" w:hAnsi="Aptos"/>
          <w:b/>
          <w:sz w:val="40"/>
        </w:rPr>
        <w:sectPr w:rsidR="006B7634" w:rsidRPr="00763C7F">
          <w:headerReference w:type="default" r:id="rId10"/>
          <w:type w:val="continuous"/>
          <w:pgSz w:w="11920" w:h="16850"/>
          <w:pgMar w:top="2600" w:right="708" w:bottom="280" w:left="992" w:header="720" w:footer="0" w:gutter="0"/>
          <w:pgNumType w:start="1"/>
          <w:cols w:space="720"/>
        </w:sectPr>
      </w:pPr>
    </w:p>
    <w:p w14:paraId="070BAC78" w14:textId="77777777" w:rsidR="006B7634" w:rsidRDefault="006B7634">
      <w:pPr>
        <w:pStyle w:val="BodyText"/>
        <w:spacing w:before="184"/>
        <w:rPr>
          <w:b/>
          <w:sz w:val="26"/>
        </w:rPr>
      </w:pPr>
    </w:p>
    <w:p w14:paraId="070BAC79" w14:textId="77777777" w:rsidR="006B7634" w:rsidRDefault="00FB7EB5">
      <w:pPr>
        <w:pStyle w:val="Heading2"/>
      </w:pPr>
      <w:bookmarkStart w:id="0" w:name="Applicant_Details"/>
      <w:bookmarkEnd w:id="0"/>
      <w:r>
        <w:rPr>
          <w:w w:val="110"/>
        </w:rPr>
        <w:t>Applicant</w:t>
      </w:r>
      <w:r>
        <w:rPr>
          <w:spacing w:val="-15"/>
          <w:w w:val="110"/>
        </w:rPr>
        <w:t xml:space="preserve"> </w:t>
      </w:r>
      <w:r>
        <w:rPr>
          <w:spacing w:val="-2"/>
          <w:w w:val="110"/>
        </w:rPr>
        <w:t>Details</w:t>
      </w:r>
    </w:p>
    <w:p w14:paraId="070BAC7A" w14:textId="77777777" w:rsidR="006B7634" w:rsidRDefault="006B7634">
      <w:pPr>
        <w:pStyle w:val="BodyText"/>
        <w:rPr>
          <w:b/>
          <w:sz w:val="26"/>
        </w:rPr>
      </w:pPr>
    </w:p>
    <w:p w14:paraId="070BAC7B" w14:textId="77777777" w:rsidR="006B7634" w:rsidRDefault="006B7634">
      <w:pPr>
        <w:pStyle w:val="BodyText"/>
        <w:spacing w:before="19"/>
        <w:rPr>
          <w:b/>
          <w:sz w:val="26"/>
        </w:rPr>
      </w:pPr>
    </w:p>
    <w:p w14:paraId="070BAC7C" w14:textId="77777777" w:rsidR="006B7634" w:rsidRDefault="00FB7EB5">
      <w:pPr>
        <w:pStyle w:val="BodyText"/>
        <w:ind w:left="930"/>
      </w:pPr>
      <w:r>
        <w:rPr>
          <w:w w:val="105"/>
        </w:rPr>
        <w:t xml:space="preserve">Name of Applicant </w:t>
      </w:r>
      <w:r>
        <w:rPr>
          <w:spacing w:val="-2"/>
          <w:w w:val="105"/>
        </w:rPr>
        <w:t>Issuer</w:t>
      </w:r>
    </w:p>
    <w:p w14:paraId="070BAC7D" w14:textId="77777777" w:rsidR="006B7634" w:rsidRDefault="00FB7EB5">
      <w:pPr>
        <w:pStyle w:val="BodyText"/>
        <w:spacing w:before="11"/>
        <w:rPr>
          <w:sz w:val="13"/>
        </w:rPr>
      </w:pPr>
      <w:r>
        <w:rPr>
          <w:noProof/>
          <w:sz w:val="13"/>
        </w:rPr>
        <mc:AlternateContent>
          <mc:Choice Requires="wpg">
            <w:drawing>
              <wp:anchor distT="0" distB="0" distL="0" distR="0" simplePos="0" relativeHeight="487587840" behindDoc="1" locked="0" layoutInCell="1" allowOverlap="1" wp14:anchorId="070BACD3" wp14:editId="070BACD4">
                <wp:simplePos x="0" y="0"/>
                <wp:positionH relativeFrom="page">
                  <wp:posOffset>1079627</wp:posOffset>
                </wp:positionH>
                <wp:positionV relativeFrom="paragraph">
                  <wp:posOffset>123633</wp:posOffset>
                </wp:positionV>
                <wp:extent cx="5913120" cy="35941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3120" cy="359410"/>
                          <a:chOff x="0" y="0"/>
                          <a:chExt cx="5913120" cy="359410"/>
                        </a:xfrm>
                      </wpg:grpSpPr>
                      <wps:wsp>
                        <wps:cNvPr id="3" name="Graphic 3"/>
                        <wps:cNvSpPr/>
                        <wps:spPr>
                          <a:xfrm>
                            <a:off x="507" y="3682"/>
                            <a:ext cx="5911850" cy="1270"/>
                          </a:xfrm>
                          <a:custGeom>
                            <a:avLst/>
                            <a:gdLst/>
                            <a:ahLst/>
                            <a:cxnLst/>
                            <a:rect l="l" t="t" r="r" b="b"/>
                            <a:pathLst>
                              <a:path w="5911850">
                                <a:moveTo>
                                  <a:pt x="0" y="0"/>
                                </a:moveTo>
                                <a:lnTo>
                                  <a:pt x="5911850" y="0"/>
                                </a:lnTo>
                              </a:path>
                            </a:pathLst>
                          </a:custGeom>
                          <a:ln w="7365">
                            <a:solidFill>
                              <a:srgbClr val="000000"/>
                            </a:solidFill>
                            <a:prstDash val="solid"/>
                          </a:ln>
                        </wps:spPr>
                        <wps:bodyPr wrap="square" lIns="0" tIns="0" rIns="0" bIns="0" rtlCol="0">
                          <a:prstTxWarp prst="textNoShape">
                            <a:avLst/>
                          </a:prstTxWarp>
                          <a:noAutofit/>
                        </wps:bodyPr>
                      </wps:wsp>
                      <wps:wsp>
                        <wps:cNvPr id="4" name="Graphic 4"/>
                        <wps:cNvSpPr/>
                        <wps:spPr>
                          <a:xfrm>
                            <a:off x="3682" y="6856"/>
                            <a:ext cx="1270" cy="351155"/>
                          </a:xfrm>
                          <a:custGeom>
                            <a:avLst/>
                            <a:gdLst/>
                            <a:ahLst/>
                            <a:cxnLst/>
                            <a:rect l="l" t="t" r="r" b="b"/>
                            <a:pathLst>
                              <a:path h="351155">
                                <a:moveTo>
                                  <a:pt x="0" y="0"/>
                                </a:moveTo>
                                <a:lnTo>
                                  <a:pt x="0" y="351155"/>
                                </a:lnTo>
                              </a:path>
                            </a:pathLst>
                          </a:custGeom>
                          <a:ln w="7365">
                            <a:solidFill>
                              <a:srgbClr val="000000"/>
                            </a:solidFill>
                            <a:prstDash val="solid"/>
                          </a:ln>
                        </wps:spPr>
                        <wps:bodyPr wrap="square" lIns="0" tIns="0" rIns="0" bIns="0" rtlCol="0">
                          <a:prstTxWarp prst="textNoShape">
                            <a:avLst/>
                          </a:prstTxWarp>
                          <a:noAutofit/>
                        </wps:bodyPr>
                      </wps:wsp>
                      <wps:wsp>
                        <wps:cNvPr id="5" name="Graphic 5"/>
                        <wps:cNvSpPr/>
                        <wps:spPr>
                          <a:xfrm>
                            <a:off x="507" y="355472"/>
                            <a:ext cx="5911850" cy="1270"/>
                          </a:xfrm>
                          <a:custGeom>
                            <a:avLst/>
                            <a:gdLst/>
                            <a:ahLst/>
                            <a:cxnLst/>
                            <a:rect l="l" t="t" r="r" b="b"/>
                            <a:pathLst>
                              <a:path w="5911850">
                                <a:moveTo>
                                  <a:pt x="0" y="0"/>
                                </a:moveTo>
                                <a:lnTo>
                                  <a:pt x="5911850" y="0"/>
                                </a:lnTo>
                              </a:path>
                            </a:pathLst>
                          </a:custGeom>
                          <a:ln w="7365">
                            <a:solidFill>
                              <a:srgbClr val="000000"/>
                            </a:solidFill>
                            <a:prstDash val="solid"/>
                          </a:ln>
                        </wps:spPr>
                        <wps:bodyPr wrap="square" lIns="0" tIns="0" rIns="0" bIns="0" rtlCol="0">
                          <a:prstTxWarp prst="textNoShape">
                            <a:avLst/>
                          </a:prstTxWarp>
                          <a:noAutofit/>
                        </wps:bodyPr>
                      </wps:wsp>
                      <wps:wsp>
                        <wps:cNvPr id="6" name="Graphic 6"/>
                        <wps:cNvSpPr/>
                        <wps:spPr>
                          <a:xfrm>
                            <a:off x="5909183" y="6856"/>
                            <a:ext cx="1270" cy="351155"/>
                          </a:xfrm>
                          <a:custGeom>
                            <a:avLst/>
                            <a:gdLst/>
                            <a:ahLst/>
                            <a:cxnLst/>
                            <a:rect l="l" t="t" r="r" b="b"/>
                            <a:pathLst>
                              <a:path h="351155">
                                <a:moveTo>
                                  <a:pt x="0" y="0"/>
                                </a:moveTo>
                                <a:lnTo>
                                  <a:pt x="0" y="351155"/>
                                </a:lnTo>
                              </a:path>
                            </a:pathLst>
                          </a:custGeom>
                          <a:ln w="736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80AE685" id="Group 2" o:spid="_x0000_s1026" style="position:absolute;margin-left:85pt;margin-top:9.75pt;width:465.6pt;height:28.3pt;z-index:-15728640;mso-wrap-distance-left:0;mso-wrap-distance-right:0;mso-position-horizontal-relative:page" coordsize="59131,3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">
                <v:shape id="Graphic 3" o:spid="_x0000_s1027" style="position:absolute;left:5;top:36;width:59118;height:13;visibility:visible;mso-wrap-style:square;v-text-anchor:top" coordsize="5911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" path="m,l5911850,e" filled="f" strokeweight=".20458mm">
                  <v:path arrowok="t"/>
                </v:shape>
                <v:shape id="Graphic 4" o:spid="_x0000_s1028" style="position:absolute;left:36;top:68;width:13;height:3512;visibility:visible;mso-wrap-style:square;v-text-anchor:top" coordsize="1270,35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" path="m,l,351155e" filled="f" strokeweight=".20458mm">
                  <v:path arrowok="t"/>
                </v:shape>
                <v:shape id="Graphic 5" o:spid="_x0000_s1029" style="position:absolute;left:5;top:3554;width:59118;height:13;visibility:visible;mso-wrap-style:square;v-text-anchor:top" coordsize="5911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" path="m,l5911850,e" filled="f" strokeweight=".20458mm">
                  <v:path arrowok="t"/>
                </v:shape>
                <v:shape id="Graphic 6" o:spid="_x0000_s1030" style="position:absolute;left:59091;top:68;width:13;height:3512;visibility:visible;mso-wrap-style:square;v-text-anchor:top" coordsize="1270,35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" path="m,l,351155e" filled="f" strokeweight=".20458mm">
                  <v:path arrowok="t"/>
                </v:shape>
                <w10:wrap type="topAndBottom" anchorx="page"/>
              </v:group>
            </w:pict>
          </mc:Fallback>
        </mc:AlternateContent>
      </w:r>
    </w:p>
    <w:p w14:paraId="070BAC7E" w14:textId="77777777" w:rsidR="006B7634" w:rsidRDefault="00FB7EB5">
      <w:pPr>
        <w:spacing w:before="184"/>
        <w:ind w:left="930"/>
      </w:pPr>
      <w:r>
        <w:t>(“the</w:t>
      </w:r>
      <w:r>
        <w:rPr>
          <w:spacing w:val="7"/>
        </w:rPr>
        <w:t xml:space="preserve"> </w:t>
      </w:r>
      <w:r>
        <w:rPr>
          <w:b/>
          <w:spacing w:val="-2"/>
        </w:rPr>
        <w:t>Applicant</w:t>
      </w:r>
      <w:r>
        <w:rPr>
          <w:spacing w:val="-2"/>
        </w:rPr>
        <w:t>”)</w:t>
      </w:r>
    </w:p>
    <w:p w14:paraId="070BAC7F" w14:textId="77777777" w:rsidR="006B7634" w:rsidRDefault="00FB7EB5">
      <w:pPr>
        <w:pStyle w:val="BodyText"/>
        <w:spacing w:before="266"/>
        <w:ind w:left="930" w:right="258"/>
      </w:pPr>
      <w:r>
        <w:rPr>
          <w:w w:val="105"/>
        </w:rPr>
        <w:t>Amount and</w:t>
      </w:r>
      <w:r>
        <w:rPr>
          <w:spacing w:val="-1"/>
          <w:w w:val="105"/>
        </w:rPr>
        <w:t xml:space="preserve"> </w:t>
      </w:r>
      <w:r>
        <w:rPr>
          <w:w w:val="105"/>
        </w:rPr>
        <w:t>description</w:t>
      </w:r>
      <w:r>
        <w:rPr>
          <w:spacing w:val="-1"/>
          <w:w w:val="105"/>
        </w:rPr>
        <w:t xml:space="preserve"> </w:t>
      </w:r>
      <w:r>
        <w:rPr>
          <w:w w:val="105"/>
        </w:rPr>
        <w:t>of securities for</w:t>
      </w:r>
      <w:r>
        <w:rPr>
          <w:spacing w:val="-2"/>
          <w:w w:val="105"/>
        </w:rPr>
        <w:t xml:space="preserve"> </w:t>
      </w:r>
      <w:r>
        <w:rPr>
          <w:w w:val="105"/>
        </w:rPr>
        <w:t>which</w:t>
      </w:r>
      <w:r>
        <w:rPr>
          <w:spacing w:val="-1"/>
          <w:w w:val="105"/>
        </w:rPr>
        <w:t xml:space="preserve"> </w:t>
      </w:r>
      <w:r>
        <w:rPr>
          <w:w w:val="105"/>
        </w:rPr>
        <w:t>admission</w:t>
      </w:r>
      <w:r>
        <w:rPr>
          <w:spacing w:val="-1"/>
          <w:w w:val="105"/>
        </w:rPr>
        <w:t xml:space="preserve"> </w:t>
      </w:r>
      <w:r>
        <w:rPr>
          <w:w w:val="105"/>
        </w:rPr>
        <w:t>is</w:t>
      </w:r>
      <w:r>
        <w:rPr>
          <w:spacing w:val="-1"/>
          <w:w w:val="105"/>
        </w:rPr>
        <w:t xml:space="preserve"> </w:t>
      </w:r>
      <w:r>
        <w:rPr>
          <w:w w:val="105"/>
        </w:rPr>
        <w:t>sought</w:t>
      </w:r>
      <w:r>
        <w:rPr>
          <w:spacing w:val="-1"/>
          <w:w w:val="105"/>
        </w:rPr>
        <w:t xml:space="preserve"> </w:t>
      </w:r>
      <w:r>
        <w:rPr>
          <w:w w:val="105"/>
        </w:rPr>
        <w:t>(e.g. 1</w:t>
      </w:r>
      <w:r>
        <w:rPr>
          <w:spacing w:val="-2"/>
          <w:w w:val="105"/>
        </w:rPr>
        <w:t xml:space="preserve"> </w:t>
      </w:r>
      <w:r>
        <w:rPr>
          <w:w w:val="105"/>
        </w:rPr>
        <w:t>million</w:t>
      </w:r>
      <w:r>
        <w:rPr>
          <w:spacing w:val="-1"/>
          <w:w w:val="105"/>
        </w:rPr>
        <w:t xml:space="preserve"> </w:t>
      </w:r>
      <w:r>
        <w:rPr>
          <w:w w:val="105"/>
        </w:rPr>
        <w:t>ordinary shares of 5p each)</w:t>
      </w:r>
    </w:p>
    <w:p w14:paraId="070BAC80" w14:textId="77777777" w:rsidR="006B7634" w:rsidRDefault="00FB7EB5">
      <w:pPr>
        <w:pStyle w:val="BodyText"/>
        <w:spacing w:before="2"/>
        <w:rPr>
          <w:sz w:val="17"/>
        </w:rPr>
      </w:pPr>
      <w:r>
        <w:rPr>
          <w:noProof/>
          <w:sz w:val="17"/>
        </w:rPr>
        <mc:AlternateContent>
          <mc:Choice Requires="wpg">
            <w:drawing>
              <wp:anchor distT="0" distB="0" distL="0" distR="0" simplePos="0" relativeHeight="487588352" behindDoc="1" locked="0" layoutInCell="1" allowOverlap="1" wp14:anchorId="070BACD5" wp14:editId="070BACD6">
                <wp:simplePos x="0" y="0"/>
                <wp:positionH relativeFrom="page">
                  <wp:posOffset>1079627</wp:posOffset>
                </wp:positionH>
                <wp:positionV relativeFrom="paragraph">
                  <wp:posOffset>148560</wp:posOffset>
                </wp:positionV>
                <wp:extent cx="5913120" cy="359410"/>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3120" cy="359410"/>
                          <a:chOff x="0" y="0"/>
                          <a:chExt cx="5913120" cy="359410"/>
                        </a:xfrm>
                      </wpg:grpSpPr>
                      <wps:wsp>
                        <wps:cNvPr id="8" name="Graphic 8"/>
                        <wps:cNvSpPr/>
                        <wps:spPr>
                          <a:xfrm>
                            <a:off x="507" y="3682"/>
                            <a:ext cx="5911850" cy="1270"/>
                          </a:xfrm>
                          <a:custGeom>
                            <a:avLst/>
                            <a:gdLst/>
                            <a:ahLst/>
                            <a:cxnLst/>
                            <a:rect l="l" t="t" r="r" b="b"/>
                            <a:pathLst>
                              <a:path w="5911850">
                                <a:moveTo>
                                  <a:pt x="0" y="0"/>
                                </a:moveTo>
                                <a:lnTo>
                                  <a:pt x="5911850" y="0"/>
                                </a:lnTo>
                              </a:path>
                            </a:pathLst>
                          </a:custGeom>
                          <a:ln w="7365">
                            <a:solidFill>
                              <a:srgbClr val="000000"/>
                            </a:solidFill>
                            <a:prstDash val="solid"/>
                          </a:ln>
                        </wps:spPr>
                        <wps:bodyPr wrap="square" lIns="0" tIns="0" rIns="0" bIns="0" rtlCol="0">
                          <a:prstTxWarp prst="textNoShape">
                            <a:avLst/>
                          </a:prstTxWarp>
                          <a:noAutofit/>
                        </wps:bodyPr>
                      </wps:wsp>
                      <wps:wsp>
                        <wps:cNvPr id="9" name="Graphic 9"/>
                        <wps:cNvSpPr/>
                        <wps:spPr>
                          <a:xfrm>
                            <a:off x="3682" y="6858"/>
                            <a:ext cx="1270" cy="351155"/>
                          </a:xfrm>
                          <a:custGeom>
                            <a:avLst/>
                            <a:gdLst/>
                            <a:ahLst/>
                            <a:cxnLst/>
                            <a:rect l="l" t="t" r="r" b="b"/>
                            <a:pathLst>
                              <a:path h="351155">
                                <a:moveTo>
                                  <a:pt x="0" y="0"/>
                                </a:moveTo>
                                <a:lnTo>
                                  <a:pt x="0" y="351155"/>
                                </a:lnTo>
                              </a:path>
                            </a:pathLst>
                          </a:custGeom>
                          <a:ln w="7365">
                            <a:solidFill>
                              <a:srgbClr val="000000"/>
                            </a:solidFill>
                            <a:prstDash val="solid"/>
                          </a:ln>
                        </wps:spPr>
                        <wps:bodyPr wrap="square" lIns="0" tIns="0" rIns="0" bIns="0" rtlCol="0">
                          <a:prstTxWarp prst="textNoShape">
                            <a:avLst/>
                          </a:prstTxWarp>
                          <a:noAutofit/>
                        </wps:bodyPr>
                      </wps:wsp>
                      <wps:wsp>
                        <wps:cNvPr id="10" name="Graphic 10"/>
                        <wps:cNvSpPr/>
                        <wps:spPr>
                          <a:xfrm>
                            <a:off x="507" y="355472"/>
                            <a:ext cx="5911850" cy="1270"/>
                          </a:xfrm>
                          <a:custGeom>
                            <a:avLst/>
                            <a:gdLst/>
                            <a:ahLst/>
                            <a:cxnLst/>
                            <a:rect l="l" t="t" r="r" b="b"/>
                            <a:pathLst>
                              <a:path w="5911850">
                                <a:moveTo>
                                  <a:pt x="0" y="0"/>
                                </a:moveTo>
                                <a:lnTo>
                                  <a:pt x="5911850" y="0"/>
                                </a:lnTo>
                              </a:path>
                            </a:pathLst>
                          </a:custGeom>
                          <a:ln w="7365">
                            <a:solidFill>
                              <a:srgbClr val="000000"/>
                            </a:solidFill>
                            <a:prstDash val="solid"/>
                          </a:ln>
                        </wps:spPr>
                        <wps:bodyPr wrap="square" lIns="0" tIns="0" rIns="0" bIns="0" rtlCol="0">
                          <a:prstTxWarp prst="textNoShape">
                            <a:avLst/>
                          </a:prstTxWarp>
                          <a:noAutofit/>
                        </wps:bodyPr>
                      </wps:wsp>
                      <wps:wsp>
                        <wps:cNvPr id="11" name="Graphic 11"/>
                        <wps:cNvSpPr/>
                        <wps:spPr>
                          <a:xfrm>
                            <a:off x="5909183" y="6858"/>
                            <a:ext cx="1270" cy="351155"/>
                          </a:xfrm>
                          <a:custGeom>
                            <a:avLst/>
                            <a:gdLst/>
                            <a:ahLst/>
                            <a:cxnLst/>
                            <a:rect l="l" t="t" r="r" b="b"/>
                            <a:pathLst>
                              <a:path h="351155">
                                <a:moveTo>
                                  <a:pt x="0" y="0"/>
                                </a:moveTo>
                                <a:lnTo>
                                  <a:pt x="0" y="351155"/>
                                </a:lnTo>
                              </a:path>
                            </a:pathLst>
                          </a:custGeom>
                          <a:ln w="736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69A76D7" id="Group 7" o:spid="_x0000_s1026" style="position:absolute;margin-left:85pt;margin-top:11.7pt;width:465.6pt;height:28.3pt;z-index:-15728128;mso-wrap-distance-left:0;mso-wrap-distance-right:0;mso-position-horizontal-relative:page" coordsize="59131,3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">
                <v:shape id="Graphic 8" o:spid="_x0000_s1027" style="position:absolute;left:5;top:36;width:59118;height:13;visibility:visible;mso-wrap-style:square;v-text-anchor:top" coordsize="5911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" path="m,l5911850,e" filled="f" strokeweight=".20458mm">
                  <v:path arrowok="t"/>
                </v:shape>
                <v:shape id="Graphic 9" o:spid="_x0000_s1028" style="position:absolute;left:36;top:68;width:13;height:3512;visibility:visible;mso-wrap-style:square;v-text-anchor:top" coordsize="1270,35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" path="m,l,351155e" filled="f" strokeweight=".20458mm">
                  <v:path arrowok="t"/>
                </v:shape>
                <v:shape id="Graphic 10" o:spid="_x0000_s1029" style="position:absolute;left:5;top:3554;width:59118;height:13;visibility:visible;mso-wrap-style:square;v-text-anchor:top" coordsize="5911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" path="m,l5911850,e" filled="f" strokeweight=".20458mm">
                  <v:path arrowok="t"/>
                </v:shape>
                <v:shape id="Graphic 11" o:spid="_x0000_s1030" style="position:absolute;left:59091;top:68;width:13;height:3512;visibility:visible;mso-wrap-style:square;v-text-anchor:top" coordsize="1270,35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" path="m,l,351155e" filled="f" strokeweight=".20458mm">
                  <v:path arrowok="t"/>
                </v:shape>
                <w10:wrap type="topAndBottom" anchorx="page"/>
              </v:group>
            </w:pict>
          </mc:Fallback>
        </mc:AlternateContent>
      </w:r>
    </w:p>
    <w:p w14:paraId="070BAC81" w14:textId="77777777" w:rsidR="006B7634" w:rsidRDefault="00FB7EB5">
      <w:pPr>
        <w:spacing w:before="264"/>
        <w:ind w:left="930"/>
      </w:pPr>
      <w:r>
        <w:t>(“the</w:t>
      </w:r>
      <w:r>
        <w:rPr>
          <w:spacing w:val="2"/>
          <w:w w:val="110"/>
        </w:rPr>
        <w:t xml:space="preserve"> </w:t>
      </w:r>
      <w:r>
        <w:rPr>
          <w:b/>
          <w:spacing w:val="-2"/>
          <w:w w:val="110"/>
        </w:rPr>
        <w:t>Securities</w:t>
      </w:r>
      <w:r>
        <w:rPr>
          <w:spacing w:val="-2"/>
          <w:w w:val="110"/>
        </w:rPr>
        <w:t>”)</w:t>
      </w:r>
    </w:p>
    <w:p w14:paraId="070BAC82" w14:textId="77777777" w:rsidR="006B7634" w:rsidRDefault="006B7634">
      <w:pPr>
        <w:pStyle w:val="BodyText"/>
      </w:pPr>
    </w:p>
    <w:p w14:paraId="070BAC83" w14:textId="77777777" w:rsidR="006B7634" w:rsidRDefault="006B7634">
      <w:pPr>
        <w:pStyle w:val="BodyText"/>
        <w:spacing w:before="116"/>
      </w:pPr>
    </w:p>
    <w:p w14:paraId="070BAC84" w14:textId="77777777" w:rsidR="006B7634" w:rsidRDefault="00FB7EB5">
      <w:pPr>
        <w:pStyle w:val="Heading2"/>
        <w:numPr>
          <w:ilvl w:val="0"/>
          <w:numId w:val="4"/>
        </w:numPr>
        <w:tabs>
          <w:tab w:val="left" w:pos="930"/>
        </w:tabs>
        <w:spacing w:before="1"/>
        <w:jc w:val="left"/>
      </w:pPr>
      <w:bookmarkStart w:id="1" w:name="1._Introduction"/>
      <w:bookmarkEnd w:id="1"/>
      <w:r>
        <w:rPr>
          <w:spacing w:val="-2"/>
          <w:w w:val="110"/>
        </w:rPr>
        <w:t>Introduction</w:t>
      </w:r>
    </w:p>
    <w:p w14:paraId="070BAC85" w14:textId="77777777" w:rsidR="006B7634" w:rsidRDefault="00FB7EB5">
      <w:pPr>
        <w:spacing w:before="184" w:line="256" w:lineRule="auto"/>
        <w:ind w:left="930" w:right="799" w:hanging="1"/>
        <w:jc w:val="both"/>
      </w:pPr>
      <w:r>
        <w:rPr>
          <w:w w:val="105"/>
        </w:rPr>
        <w:t xml:space="preserve">An </w:t>
      </w:r>
      <w:r>
        <w:rPr>
          <w:b/>
          <w:w w:val="105"/>
        </w:rPr>
        <w:t xml:space="preserve">issuer </w:t>
      </w:r>
      <w:r>
        <w:rPr>
          <w:w w:val="105"/>
        </w:rPr>
        <w:t xml:space="preserve">of securities seeking </w:t>
      </w:r>
      <w:r>
        <w:rPr>
          <w:b/>
          <w:w w:val="105"/>
        </w:rPr>
        <w:t xml:space="preserve">admission </w:t>
      </w:r>
      <w:r>
        <w:rPr>
          <w:w w:val="105"/>
        </w:rPr>
        <w:t xml:space="preserve">to the </w:t>
      </w:r>
      <w:r>
        <w:rPr>
          <w:b/>
          <w:w w:val="105"/>
        </w:rPr>
        <w:t xml:space="preserve">Aquis Growth Market </w:t>
      </w:r>
      <w:r>
        <w:rPr>
          <w:w w:val="105"/>
        </w:rPr>
        <w:t>must complete all applicable sections of this application form and return the completed form to Aquis Stock Exchange Limited (“</w:t>
      </w:r>
      <w:r>
        <w:rPr>
          <w:b/>
          <w:w w:val="105"/>
        </w:rPr>
        <w:t>Aquis Stock Exchange</w:t>
      </w:r>
      <w:r>
        <w:rPr>
          <w:w w:val="105"/>
        </w:rPr>
        <w:t>”) along with its application documentation.</w:t>
      </w:r>
    </w:p>
    <w:p w14:paraId="070BAC86" w14:textId="77777777" w:rsidR="006B7634" w:rsidRDefault="00FB7EB5">
      <w:pPr>
        <w:pStyle w:val="BodyText"/>
        <w:spacing w:before="164" w:line="256" w:lineRule="auto"/>
        <w:ind w:left="930" w:right="453"/>
        <w:jc w:val="both"/>
      </w:pPr>
      <w:r>
        <w:rPr>
          <w:w w:val="110"/>
        </w:rPr>
        <w:t xml:space="preserve">The application form is divided into two sections, an “application agreement” and an “admission agreement”, reflecting the stages that an </w:t>
      </w:r>
      <w:r>
        <w:rPr>
          <w:b/>
          <w:w w:val="110"/>
        </w:rPr>
        <w:t xml:space="preserve">issuer </w:t>
      </w:r>
      <w:r>
        <w:rPr>
          <w:w w:val="110"/>
        </w:rPr>
        <w:t xml:space="preserve">will pass through during the process of becoming an </w:t>
      </w:r>
      <w:r>
        <w:rPr>
          <w:b/>
          <w:w w:val="110"/>
        </w:rPr>
        <w:t>Aquis</w:t>
      </w:r>
      <w:r>
        <w:rPr>
          <w:b/>
          <w:spacing w:val="-1"/>
          <w:w w:val="110"/>
        </w:rPr>
        <w:t xml:space="preserve"> </w:t>
      </w:r>
      <w:r>
        <w:rPr>
          <w:b/>
          <w:w w:val="110"/>
        </w:rPr>
        <w:t>Growth</w:t>
      </w:r>
      <w:r>
        <w:rPr>
          <w:b/>
          <w:spacing w:val="-1"/>
          <w:w w:val="110"/>
        </w:rPr>
        <w:t xml:space="preserve"> </w:t>
      </w:r>
      <w:r>
        <w:rPr>
          <w:b/>
          <w:w w:val="110"/>
        </w:rPr>
        <w:t>Market issuer</w:t>
      </w:r>
      <w:r>
        <w:rPr>
          <w:w w:val="110"/>
        </w:rPr>
        <w:t>.</w:t>
      </w:r>
    </w:p>
    <w:p w14:paraId="070BAC87" w14:textId="77777777" w:rsidR="006B7634" w:rsidRDefault="00FB7EB5">
      <w:pPr>
        <w:pStyle w:val="BodyText"/>
        <w:spacing w:before="163"/>
        <w:ind w:left="930" w:right="620"/>
      </w:pPr>
      <w:r>
        <w:rPr>
          <w:w w:val="105"/>
        </w:rPr>
        <w:t>Defined</w:t>
      </w:r>
      <w:r>
        <w:rPr>
          <w:spacing w:val="-3"/>
          <w:w w:val="105"/>
        </w:rPr>
        <w:t xml:space="preserve"> </w:t>
      </w:r>
      <w:r>
        <w:rPr>
          <w:w w:val="105"/>
        </w:rPr>
        <w:t>terms</w:t>
      </w:r>
      <w:r>
        <w:rPr>
          <w:spacing w:val="-3"/>
          <w:w w:val="105"/>
        </w:rPr>
        <w:t xml:space="preserve"> </w:t>
      </w:r>
      <w:r>
        <w:rPr>
          <w:w w:val="105"/>
        </w:rPr>
        <w:t>in</w:t>
      </w:r>
      <w:r>
        <w:rPr>
          <w:spacing w:val="-3"/>
          <w:w w:val="105"/>
        </w:rPr>
        <w:t xml:space="preserve"> </w:t>
      </w:r>
      <w:r>
        <w:rPr>
          <w:w w:val="105"/>
        </w:rPr>
        <w:t>this</w:t>
      </w:r>
      <w:r>
        <w:rPr>
          <w:spacing w:val="-1"/>
          <w:w w:val="105"/>
        </w:rPr>
        <w:t xml:space="preserve"> </w:t>
      </w:r>
      <w:r>
        <w:rPr>
          <w:w w:val="105"/>
        </w:rPr>
        <w:t>Agreement</w:t>
      </w:r>
      <w:r>
        <w:rPr>
          <w:spacing w:val="-3"/>
          <w:w w:val="105"/>
        </w:rPr>
        <w:t xml:space="preserve"> </w:t>
      </w:r>
      <w:r>
        <w:rPr>
          <w:w w:val="105"/>
        </w:rPr>
        <w:t>shall</w:t>
      </w:r>
      <w:r>
        <w:rPr>
          <w:spacing w:val="-4"/>
          <w:w w:val="105"/>
        </w:rPr>
        <w:t xml:space="preserve"> </w:t>
      </w:r>
      <w:r>
        <w:rPr>
          <w:w w:val="105"/>
        </w:rPr>
        <w:t>have</w:t>
      </w:r>
      <w:r>
        <w:rPr>
          <w:spacing w:val="-3"/>
          <w:w w:val="105"/>
        </w:rPr>
        <w:t xml:space="preserve"> </w:t>
      </w:r>
      <w:r>
        <w:rPr>
          <w:w w:val="105"/>
        </w:rPr>
        <w:t>the</w:t>
      </w:r>
      <w:r>
        <w:rPr>
          <w:spacing w:val="-3"/>
          <w:w w:val="105"/>
        </w:rPr>
        <w:t xml:space="preserve"> </w:t>
      </w:r>
      <w:r>
        <w:rPr>
          <w:w w:val="105"/>
        </w:rPr>
        <w:t>same</w:t>
      </w:r>
      <w:r>
        <w:rPr>
          <w:spacing w:val="-3"/>
          <w:w w:val="105"/>
        </w:rPr>
        <w:t xml:space="preserve"> </w:t>
      </w:r>
      <w:r>
        <w:rPr>
          <w:w w:val="105"/>
        </w:rPr>
        <w:t>meaning</w:t>
      </w:r>
      <w:r>
        <w:rPr>
          <w:spacing w:val="-1"/>
          <w:w w:val="105"/>
        </w:rPr>
        <w:t xml:space="preserve"> </w:t>
      </w:r>
      <w:r>
        <w:rPr>
          <w:w w:val="105"/>
        </w:rPr>
        <w:t>as</w:t>
      </w:r>
      <w:r>
        <w:rPr>
          <w:spacing w:val="-1"/>
          <w:w w:val="105"/>
        </w:rPr>
        <w:t xml:space="preserve"> </w:t>
      </w:r>
      <w:r>
        <w:rPr>
          <w:w w:val="105"/>
        </w:rPr>
        <w:t>those</w:t>
      </w:r>
      <w:r>
        <w:rPr>
          <w:spacing w:val="-3"/>
          <w:w w:val="105"/>
        </w:rPr>
        <w:t xml:space="preserve"> </w:t>
      </w:r>
      <w:r>
        <w:rPr>
          <w:w w:val="105"/>
        </w:rPr>
        <w:t>in</w:t>
      </w:r>
      <w:r>
        <w:rPr>
          <w:spacing w:val="-3"/>
          <w:w w:val="105"/>
        </w:rPr>
        <w:t xml:space="preserve"> </w:t>
      </w:r>
      <w:r>
        <w:rPr>
          <w:w w:val="105"/>
        </w:rPr>
        <w:t>the</w:t>
      </w:r>
      <w:r>
        <w:rPr>
          <w:spacing w:val="-5"/>
          <w:w w:val="105"/>
        </w:rPr>
        <w:t xml:space="preserve"> </w:t>
      </w:r>
      <w:r>
        <w:rPr>
          <w:w w:val="105"/>
        </w:rPr>
        <w:t>Aquis</w:t>
      </w:r>
      <w:r>
        <w:rPr>
          <w:spacing w:val="-1"/>
          <w:w w:val="105"/>
        </w:rPr>
        <w:t xml:space="preserve"> </w:t>
      </w:r>
      <w:r>
        <w:rPr>
          <w:w w:val="105"/>
        </w:rPr>
        <w:t>Growth Market – Rules for Issuers (the “</w:t>
      </w:r>
      <w:r>
        <w:rPr>
          <w:b/>
          <w:w w:val="105"/>
        </w:rPr>
        <w:t>Rules</w:t>
      </w:r>
      <w:r>
        <w:rPr>
          <w:w w:val="105"/>
        </w:rPr>
        <w:t>”), unless otherwise stated.</w:t>
      </w:r>
    </w:p>
    <w:p w14:paraId="070BAC88" w14:textId="77777777" w:rsidR="006B7634" w:rsidRDefault="006B7634">
      <w:pPr>
        <w:pStyle w:val="BodyText"/>
        <w:spacing w:before="184"/>
      </w:pPr>
    </w:p>
    <w:p w14:paraId="070BAC89" w14:textId="77777777" w:rsidR="006B7634" w:rsidRDefault="00FB7EB5">
      <w:pPr>
        <w:pStyle w:val="Heading2"/>
        <w:numPr>
          <w:ilvl w:val="0"/>
          <w:numId w:val="4"/>
        </w:numPr>
        <w:tabs>
          <w:tab w:val="left" w:pos="930"/>
        </w:tabs>
        <w:ind w:hanging="723"/>
        <w:jc w:val="left"/>
      </w:pPr>
      <w:bookmarkStart w:id="2" w:name="2._Application_Agreement"/>
      <w:bookmarkEnd w:id="2"/>
      <w:r>
        <w:rPr>
          <w:spacing w:val="2"/>
          <w:w w:val="105"/>
        </w:rPr>
        <w:t>Application</w:t>
      </w:r>
      <w:r>
        <w:rPr>
          <w:spacing w:val="-2"/>
          <w:w w:val="105"/>
        </w:rPr>
        <w:t xml:space="preserve"> </w:t>
      </w:r>
      <w:r>
        <w:rPr>
          <w:spacing w:val="-2"/>
          <w:w w:val="110"/>
        </w:rPr>
        <w:t>Agreement</w:t>
      </w:r>
    </w:p>
    <w:p w14:paraId="070BAC8A" w14:textId="272FEEF2" w:rsidR="006B7634" w:rsidRDefault="00FB7EB5">
      <w:pPr>
        <w:spacing w:before="273" w:line="256" w:lineRule="auto"/>
        <w:ind w:left="930" w:right="132"/>
        <w:jc w:val="both"/>
      </w:pPr>
      <w:r>
        <w:rPr>
          <w:w w:val="105"/>
        </w:rPr>
        <w:t xml:space="preserve">The </w:t>
      </w:r>
      <w:r>
        <w:rPr>
          <w:b/>
          <w:w w:val="105"/>
        </w:rPr>
        <w:t xml:space="preserve">Rules </w:t>
      </w:r>
      <w:r>
        <w:rPr>
          <w:w w:val="105"/>
        </w:rPr>
        <w:t xml:space="preserve">provide an expedited procedure for the </w:t>
      </w:r>
      <w:r>
        <w:rPr>
          <w:b/>
          <w:w w:val="105"/>
        </w:rPr>
        <w:t xml:space="preserve">admission </w:t>
      </w:r>
      <w:r>
        <w:rPr>
          <w:w w:val="105"/>
        </w:rPr>
        <w:t xml:space="preserve">of securities which are already quoted on certain </w:t>
      </w:r>
      <w:r w:rsidR="0019770A">
        <w:rPr>
          <w:w w:val="105"/>
        </w:rPr>
        <w:t>specified</w:t>
      </w:r>
      <w:r>
        <w:rPr>
          <w:w w:val="105"/>
        </w:rPr>
        <w:t xml:space="preserve"> markets. </w:t>
      </w:r>
      <w:r>
        <w:rPr>
          <w:b/>
          <w:w w:val="105"/>
        </w:rPr>
        <w:t xml:space="preserve">Issuers </w:t>
      </w:r>
      <w:r>
        <w:rPr>
          <w:w w:val="105"/>
        </w:rPr>
        <w:t xml:space="preserve">of such securities are known as </w:t>
      </w:r>
      <w:r>
        <w:rPr>
          <w:b/>
          <w:w w:val="105"/>
        </w:rPr>
        <w:t xml:space="preserve">fast-track </w:t>
      </w:r>
      <w:r>
        <w:rPr>
          <w:b/>
          <w:spacing w:val="-2"/>
          <w:w w:val="105"/>
        </w:rPr>
        <w:t>applicants</w:t>
      </w:r>
      <w:r>
        <w:rPr>
          <w:spacing w:val="-2"/>
          <w:w w:val="105"/>
        </w:rPr>
        <w:t>.</w:t>
      </w:r>
    </w:p>
    <w:p w14:paraId="070BAC8B" w14:textId="77777777" w:rsidR="006B7634" w:rsidRDefault="006B7634">
      <w:pPr>
        <w:pStyle w:val="BodyText"/>
      </w:pPr>
    </w:p>
    <w:p w14:paraId="070BAC8C" w14:textId="77777777" w:rsidR="006B7634" w:rsidRDefault="006B7634">
      <w:pPr>
        <w:pStyle w:val="BodyText"/>
        <w:spacing w:before="52"/>
      </w:pPr>
    </w:p>
    <w:p w14:paraId="070BAC8D" w14:textId="269B867F" w:rsidR="006B7634" w:rsidRPr="00F71292" w:rsidRDefault="00FB7EB5">
      <w:pPr>
        <w:pStyle w:val="Heading3"/>
        <w:rPr>
          <w:sz w:val="24"/>
          <w:szCs w:val="24"/>
        </w:rPr>
      </w:pPr>
      <w:r w:rsidRPr="00F71292">
        <w:rPr>
          <w:w w:val="110"/>
          <w:sz w:val="24"/>
          <w:szCs w:val="24"/>
        </w:rPr>
        <w:t>Fast-track</w:t>
      </w:r>
      <w:r w:rsidRPr="00F71292">
        <w:rPr>
          <w:spacing w:val="-8"/>
          <w:w w:val="110"/>
          <w:sz w:val="24"/>
          <w:szCs w:val="24"/>
        </w:rPr>
        <w:t xml:space="preserve"> </w:t>
      </w:r>
      <w:r w:rsidRPr="00F71292">
        <w:rPr>
          <w:w w:val="110"/>
          <w:sz w:val="24"/>
          <w:szCs w:val="24"/>
        </w:rPr>
        <w:t>applicants</w:t>
      </w:r>
      <w:r w:rsidRPr="00F71292">
        <w:rPr>
          <w:spacing w:val="-6"/>
          <w:w w:val="110"/>
          <w:sz w:val="24"/>
          <w:szCs w:val="24"/>
        </w:rPr>
        <w:t xml:space="preserve"> </w:t>
      </w:r>
      <w:r w:rsidRPr="00F71292">
        <w:rPr>
          <w:w w:val="110"/>
          <w:sz w:val="24"/>
          <w:szCs w:val="24"/>
        </w:rPr>
        <w:t>from</w:t>
      </w:r>
      <w:r w:rsidRPr="00F71292">
        <w:rPr>
          <w:spacing w:val="-7"/>
          <w:w w:val="110"/>
          <w:sz w:val="24"/>
          <w:szCs w:val="24"/>
        </w:rPr>
        <w:t xml:space="preserve"> </w:t>
      </w:r>
      <w:r w:rsidR="0019770A" w:rsidRPr="00F71292">
        <w:rPr>
          <w:w w:val="110"/>
          <w:sz w:val="24"/>
          <w:szCs w:val="24"/>
        </w:rPr>
        <w:t>Specified</w:t>
      </w:r>
      <w:r w:rsidRPr="00F71292">
        <w:rPr>
          <w:spacing w:val="-7"/>
          <w:w w:val="110"/>
          <w:sz w:val="24"/>
          <w:szCs w:val="24"/>
        </w:rPr>
        <w:t xml:space="preserve"> </w:t>
      </w:r>
      <w:r w:rsidRPr="00F71292">
        <w:rPr>
          <w:spacing w:val="-2"/>
          <w:w w:val="110"/>
          <w:sz w:val="24"/>
          <w:szCs w:val="24"/>
        </w:rPr>
        <w:t>Markets</w:t>
      </w:r>
    </w:p>
    <w:p w14:paraId="070BAC8E" w14:textId="77777777" w:rsidR="006B7634" w:rsidRDefault="00FB7EB5">
      <w:pPr>
        <w:pStyle w:val="BodyText"/>
        <w:spacing w:before="202"/>
        <w:ind w:left="930"/>
      </w:pPr>
      <w:r>
        <w:rPr>
          <w:w w:val="105"/>
        </w:rPr>
        <w:t>We</w:t>
      </w:r>
      <w:r>
        <w:rPr>
          <w:spacing w:val="-3"/>
          <w:w w:val="105"/>
        </w:rPr>
        <w:t xml:space="preserve"> </w:t>
      </w:r>
      <w:r>
        <w:rPr>
          <w:w w:val="105"/>
        </w:rPr>
        <w:t>declare</w:t>
      </w:r>
      <w:r>
        <w:rPr>
          <w:spacing w:val="-3"/>
          <w:w w:val="105"/>
        </w:rPr>
        <w:t xml:space="preserve"> </w:t>
      </w:r>
      <w:r>
        <w:rPr>
          <w:spacing w:val="-2"/>
          <w:w w:val="105"/>
        </w:rPr>
        <w:t>that:</w:t>
      </w:r>
    </w:p>
    <w:p w14:paraId="070BAC8F" w14:textId="77777777" w:rsidR="006B7634" w:rsidRDefault="00FB7EB5">
      <w:pPr>
        <w:pStyle w:val="ListParagraph"/>
        <w:numPr>
          <w:ilvl w:val="1"/>
          <w:numId w:val="4"/>
        </w:numPr>
        <w:tabs>
          <w:tab w:val="left" w:pos="1494"/>
          <w:tab w:val="left" w:pos="1496"/>
        </w:tabs>
        <w:spacing w:before="123" w:line="237" w:lineRule="auto"/>
        <w:ind w:right="1014"/>
      </w:pPr>
      <w:proofErr w:type="gramStart"/>
      <w:r>
        <w:rPr>
          <w:w w:val="105"/>
        </w:rPr>
        <w:t>we</w:t>
      </w:r>
      <w:proofErr w:type="gramEnd"/>
      <w:r>
        <w:rPr>
          <w:w w:val="105"/>
        </w:rPr>
        <w:t xml:space="preserve"> have complied with</w:t>
      </w:r>
      <w:r>
        <w:rPr>
          <w:spacing w:val="-1"/>
          <w:w w:val="105"/>
        </w:rPr>
        <w:t xml:space="preserve"> </w:t>
      </w:r>
      <w:r>
        <w:rPr>
          <w:w w:val="105"/>
        </w:rPr>
        <w:t>our obligation</w:t>
      </w:r>
      <w:r>
        <w:rPr>
          <w:spacing w:val="-1"/>
          <w:w w:val="105"/>
        </w:rPr>
        <w:t xml:space="preserve"> </w:t>
      </w:r>
      <w:r>
        <w:rPr>
          <w:w w:val="105"/>
        </w:rPr>
        <w:t>to</w:t>
      </w:r>
      <w:r>
        <w:rPr>
          <w:spacing w:val="-2"/>
          <w:w w:val="105"/>
        </w:rPr>
        <w:t xml:space="preserve"> </w:t>
      </w:r>
      <w:r>
        <w:rPr>
          <w:w w:val="105"/>
        </w:rPr>
        <w:t>publish</w:t>
      </w:r>
      <w:r>
        <w:rPr>
          <w:spacing w:val="-1"/>
          <w:w w:val="105"/>
        </w:rPr>
        <w:t xml:space="preserve"> </w:t>
      </w:r>
      <w:r>
        <w:rPr>
          <w:w w:val="105"/>
        </w:rPr>
        <w:t>a prospectus or</w:t>
      </w:r>
      <w:r>
        <w:rPr>
          <w:spacing w:val="-1"/>
          <w:w w:val="105"/>
        </w:rPr>
        <w:t xml:space="preserve"> </w:t>
      </w:r>
      <w:r>
        <w:rPr>
          <w:w w:val="105"/>
        </w:rPr>
        <w:t>public</w:t>
      </w:r>
      <w:r>
        <w:rPr>
          <w:spacing w:val="-4"/>
          <w:w w:val="105"/>
        </w:rPr>
        <w:t xml:space="preserve"> </w:t>
      </w:r>
      <w:r>
        <w:rPr>
          <w:w w:val="105"/>
        </w:rPr>
        <w:t>document under applicable</w:t>
      </w:r>
      <w:r>
        <w:rPr>
          <w:spacing w:val="-18"/>
          <w:w w:val="105"/>
        </w:rPr>
        <w:t xml:space="preserve"> </w:t>
      </w:r>
      <w:proofErr w:type="gramStart"/>
      <w:r>
        <w:rPr>
          <w:w w:val="105"/>
        </w:rPr>
        <w:t>laws;</w:t>
      </w:r>
      <w:proofErr w:type="gramEnd"/>
    </w:p>
    <w:p w14:paraId="070BAC90" w14:textId="77777777" w:rsidR="006B7634" w:rsidRDefault="006B7634">
      <w:pPr>
        <w:pStyle w:val="ListParagraph"/>
        <w:spacing w:line="237" w:lineRule="auto"/>
        <w:sectPr w:rsidR="006B7634">
          <w:pgSz w:w="11920" w:h="16850"/>
          <w:pgMar w:top="2600" w:right="708" w:bottom="280" w:left="992" w:header="720" w:footer="0" w:gutter="0"/>
          <w:cols w:space="720"/>
        </w:sectPr>
      </w:pPr>
    </w:p>
    <w:p w14:paraId="070BAC91" w14:textId="644ACBA4" w:rsidR="006B7634" w:rsidRDefault="00FB7EB5">
      <w:pPr>
        <w:pStyle w:val="ListParagraph"/>
        <w:numPr>
          <w:ilvl w:val="1"/>
          <w:numId w:val="4"/>
        </w:numPr>
        <w:tabs>
          <w:tab w:val="left" w:pos="1494"/>
          <w:tab w:val="left" w:pos="1496"/>
        </w:tabs>
        <w:spacing w:before="249" w:line="256" w:lineRule="auto"/>
        <w:ind w:right="314"/>
      </w:pPr>
      <w:r>
        <w:rPr>
          <w:w w:val="105"/>
        </w:rPr>
        <w:lastRenderedPageBreak/>
        <w:t xml:space="preserve">we comply with the </w:t>
      </w:r>
      <w:r>
        <w:rPr>
          <w:b/>
          <w:w w:val="105"/>
        </w:rPr>
        <w:t xml:space="preserve">admission </w:t>
      </w:r>
      <w:r>
        <w:rPr>
          <w:w w:val="105"/>
        </w:rPr>
        <w:t xml:space="preserve">requirements of the </w:t>
      </w:r>
      <w:r>
        <w:rPr>
          <w:b/>
          <w:w w:val="105"/>
        </w:rPr>
        <w:t xml:space="preserve">Rules </w:t>
      </w:r>
      <w:r>
        <w:rPr>
          <w:w w:val="105"/>
        </w:rPr>
        <w:t xml:space="preserve">applicable to </w:t>
      </w:r>
      <w:r>
        <w:rPr>
          <w:b/>
          <w:w w:val="105"/>
        </w:rPr>
        <w:t xml:space="preserve">fast-track applicants </w:t>
      </w:r>
      <w:r>
        <w:rPr>
          <w:w w:val="105"/>
        </w:rPr>
        <w:t xml:space="preserve">and confirm that: (a) we complied with the admission requirements of our </w:t>
      </w:r>
      <w:r w:rsidR="00D15FBD">
        <w:rPr>
          <w:b/>
          <w:w w:val="105"/>
        </w:rPr>
        <w:t>Specified</w:t>
      </w:r>
      <w:r>
        <w:rPr>
          <w:b/>
          <w:w w:val="105"/>
        </w:rPr>
        <w:t xml:space="preserve"> Market</w:t>
      </w:r>
      <w:r>
        <w:rPr>
          <w:w w:val="105"/>
        </w:rPr>
        <w:t>, and are compliant with that market’s continuing obligations and (b) we</w:t>
      </w:r>
      <w:r>
        <w:rPr>
          <w:spacing w:val="-3"/>
          <w:w w:val="105"/>
        </w:rPr>
        <w:t xml:space="preserve"> </w:t>
      </w:r>
      <w:r>
        <w:rPr>
          <w:w w:val="105"/>
        </w:rPr>
        <w:t>have</w:t>
      </w:r>
      <w:r>
        <w:rPr>
          <w:spacing w:val="-6"/>
          <w:w w:val="105"/>
        </w:rPr>
        <w:t xml:space="preserve"> </w:t>
      </w:r>
      <w:r>
        <w:rPr>
          <w:w w:val="105"/>
        </w:rPr>
        <w:t>a</w:t>
      </w:r>
      <w:r>
        <w:rPr>
          <w:spacing w:val="-4"/>
          <w:w w:val="105"/>
        </w:rPr>
        <w:t xml:space="preserve"> </w:t>
      </w:r>
      <w:r>
        <w:rPr>
          <w:w w:val="105"/>
        </w:rPr>
        <w:t>website</w:t>
      </w:r>
      <w:r>
        <w:rPr>
          <w:spacing w:val="-3"/>
          <w:w w:val="105"/>
        </w:rPr>
        <w:t xml:space="preserve"> </w:t>
      </w:r>
      <w:r>
        <w:rPr>
          <w:w w:val="105"/>
        </w:rPr>
        <w:t>where</w:t>
      </w:r>
      <w:r>
        <w:rPr>
          <w:spacing w:val="-8"/>
          <w:w w:val="105"/>
        </w:rPr>
        <w:t xml:space="preserve"> </w:t>
      </w:r>
      <w:r>
        <w:rPr>
          <w:w w:val="105"/>
        </w:rPr>
        <w:t>our</w:t>
      </w:r>
      <w:r>
        <w:rPr>
          <w:spacing w:val="-4"/>
          <w:w w:val="105"/>
        </w:rPr>
        <w:t xml:space="preserve"> </w:t>
      </w:r>
      <w:r>
        <w:rPr>
          <w:w w:val="105"/>
        </w:rPr>
        <w:t>regulatory</w:t>
      </w:r>
      <w:r>
        <w:rPr>
          <w:spacing w:val="-6"/>
          <w:w w:val="105"/>
        </w:rPr>
        <w:t xml:space="preserve"> </w:t>
      </w:r>
      <w:r>
        <w:rPr>
          <w:w w:val="105"/>
        </w:rPr>
        <w:t>announcements</w:t>
      </w:r>
      <w:r>
        <w:rPr>
          <w:spacing w:val="-6"/>
          <w:w w:val="105"/>
        </w:rPr>
        <w:t xml:space="preserve"> </w:t>
      </w:r>
      <w:r>
        <w:rPr>
          <w:w w:val="105"/>
        </w:rPr>
        <w:t>for</w:t>
      </w:r>
      <w:r>
        <w:rPr>
          <w:spacing w:val="-7"/>
          <w:w w:val="105"/>
        </w:rPr>
        <w:t xml:space="preserve"> </w:t>
      </w:r>
      <w:r>
        <w:rPr>
          <w:w w:val="105"/>
        </w:rPr>
        <w:t>the</w:t>
      </w:r>
      <w:r>
        <w:rPr>
          <w:spacing w:val="-6"/>
          <w:w w:val="105"/>
        </w:rPr>
        <w:t xml:space="preserve"> </w:t>
      </w:r>
      <w:r>
        <w:rPr>
          <w:w w:val="105"/>
        </w:rPr>
        <w:t>preceding</w:t>
      </w:r>
      <w:r>
        <w:rPr>
          <w:spacing w:val="-4"/>
          <w:w w:val="105"/>
        </w:rPr>
        <w:t xml:space="preserve"> </w:t>
      </w:r>
      <w:r>
        <w:rPr>
          <w:w w:val="105"/>
        </w:rPr>
        <w:t>6</w:t>
      </w:r>
      <w:r>
        <w:rPr>
          <w:spacing w:val="-7"/>
          <w:w w:val="105"/>
        </w:rPr>
        <w:t xml:space="preserve"> </w:t>
      </w:r>
      <w:r>
        <w:rPr>
          <w:w w:val="105"/>
        </w:rPr>
        <w:t>months,</w:t>
      </w:r>
      <w:r>
        <w:rPr>
          <w:spacing w:val="-8"/>
          <w:w w:val="105"/>
        </w:rPr>
        <w:t xml:space="preserve"> </w:t>
      </w:r>
      <w:r>
        <w:rPr>
          <w:w w:val="105"/>
        </w:rPr>
        <w:t>and our</w:t>
      </w:r>
      <w:r>
        <w:rPr>
          <w:spacing w:val="-2"/>
          <w:w w:val="105"/>
        </w:rPr>
        <w:t xml:space="preserve"> </w:t>
      </w:r>
      <w:r>
        <w:rPr>
          <w:w w:val="105"/>
        </w:rPr>
        <w:t>financial</w:t>
      </w:r>
      <w:r>
        <w:rPr>
          <w:spacing w:val="-5"/>
          <w:w w:val="105"/>
        </w:rPr>
        <w:t xml:space="preserve"> </w:t>
      </w:r>
      <w:r>
        <w:rPr>
          <w:w w:val="105"/>
        </w:rPr>
        <w:t>statements</w:t>
      </w:r>
      <w:r>
        <w:rPr>
          <w:spacing w:val="-4"/>
          <w:w w:val="105"/>
        </w:rPr>
        <w:t xml:space="preserve"> </w:t>
      </w:r>
      <w:r>
        <w:rPr>
          <w:w w:val="105"/>
        </w:rPr>
        <w:t>for</w:t>
      </w:r>
      <w:r>
        <w:rPr>
          <w:spacing w:val="-4"/>
          <w:w w:val="105"/>
        </w:rPr>
        <w:t xml:space="preserve"> </w:t>
      </w:r>
      <w:r>
        <w:rPr>
          <w:w w:val="105"/>
        </w:rPr>
        <w:t>the</w:t>
      </w:r>
      <w:r>
        <w:rPr>
          <w:spacing w:val="-1"/>
          <w:w w:val="105"/>
        </w:rPr>
        <w:t xml:space="preserve"> </w:t>
      </w:r>
      <w:r>
        <w:rPr>
          <w:w w:val="105"/>
        </w:rPr>
        <w:t>last</w:t>
      </w:r>
      <w:r>
        <w:rPr>
          <w:spacing w:val="-4"/>
          <w:w w:val="105"/>
        </w:rPr>
        <w:t xml:space="preserve"> </w:t>
      </w:r>
      <w:r>
        <w:rPr>
          <w:w w:val="105"/>
        </w:rPr>
        <w:t>period</w:t>
      </w:r>
      <w:r>
        <w:rPr>
          <w:spacing w:val="-4"/>
          <w:w w:val="105"/>
        </w:rPr>
        <w:t xml:space="preserve"> </w:t>
      </w:r>
      <w:r>
        <w:rPr>
          <w:w w:val="105"/>
        </w:rPr>
        <w:t>for</w:t>
      </w:r>
      <w:r>
        <w:rPr>
          <w:spacing w:val="-2"/>
          <w:w w:val="105"/>
        </w:rPr>
        <w:t xml:space="preserve"> </w:t>
      </w:r>
      <w:r>
        <w:rPr>
          <w:w w:val="105"/>
        </w:rPr>
        <w:t>which</w:t>
      </w:r>
      <w:r>
        <w:rPr>
          <w:spacing w:val="-2"/>
          <w:w w:val="105"/>
        </w:rPr>
        <w:t xml:space="preserve"> </w:t>
      </w:r>
      <w:r>
        <w:rPr>
          <w:w w:val="105"/>
        </w:rPr>
        <w:t>an</w:t>
      </w:r>
      <w:r>
        <w:rPr>
          <w:spacing w:val="-2"/>
          <w:w w:val="105"/>
        </w:rPr>
        <w:t xml:space="preserve"> </w:t>
      </w:r>
      <w:r>
        <w:rPr>
          <w:w w:val="105"/>
        </w:rPr>
        <w:t>auditor's</w:t>
      </w:r>
      <w:r>
        <w:rPr>
          <w:spacing w:val="-4"/>
          <w:w w:val="105"/>
        </w:rPr>
        <w:t xml:space="preserve"> </w:t>
      </w:r>
      <w:r>
        <w:rPr>
          <w:w w:val="105"/>
        </w:rPr>
        <w:t>report</w:t>
      </w:r>
      <w:r>
        <w:rPr>
          <w:spacing w:val="-5"/>
          <w:w w:val="105"/>
        </w:rPr>
        <w:t xml:space="preserve"> </w:t>
      </w:r>
      <w:r>
        <w:rPr>
          <w:w w:val="105"/>
        </w:rPr>
        <w:t>was</w:t>
      </w:r>
      <w:r>
        <w:rPr>
          <w:spacing w:val="-7"/>
          <w:w w:val="105"/>
        </w:rPr>
        <w:t xml:space="preserve"> </w:t>
      </w:r>
      <w:r>
        <w:rPr>
          <w:w w:val="105"/>
        </w:rPr>
        <w:t>prepared,</w:t>
      </w:r>
      <w:r>
        <w:rPr>
          <w:spacing w:val="-6"/>
          <w:w w:val="105"/>
        </w:rPr>
        <w:t xml:space="preserve"> </w:t>
      </w:r>
      <w:r>
        <w:rPr>
          <w:w w:val="105"/>
        </w:rPr>
        <w:t>as well as our historic admission or listing document, are available for inspection in</w:t>
      </w:r>
      <w:r>
        <w:rPr>
          <w:spacing w:val="-13"/>
          <w:w w:val="105"/>
        </w:rPr>
        <w:t xml:space="preserve"> </w:t>
      </w:r>
      <w:r>
        <w:rPr>
          <w:w w:val="105"/>
        </w:rPr>
        <w:t>English;</w:t>
      </w:r>
    </w:p>
    <w:p w14:paraId="070BAC92" w14:textId="77777777" w:rsidR="006B7634" w:rsidRDefault="00FB7EB5">
      <w:pPr>
        <w:pStyle w:val="ListParagraph"/>
        <w:numPr>
          <w:ilvl w:val="1"/>
          <w:numId w:val="4"/>
        </w:numPr>
        <w:tabs>
          <w:tab w:val="left" w:pos="1494"/>
          <w:tab w:val="left" w:pos="1496"/>
        </w:tabs>
        <w:spacing w:before="95"/>
        <w:ind w:right="671" w:hanging="363"/>
      </w:pPr>
      <w:proofErr w:type="gramStart"/>
      <w:r>
        <w:rPr>
          <w:w w:val="105"/>
        </w:rPr>
        <w:t>we</w:t>
      </w:r>
      <w:proofErr w:type="gramEnd"/>
      <w:r>
        <w:rPr>
          <w:w w:val="105"/>
        </w:rPr>
        <w:t xml:space="preserve"> acknowledge and accept that Aquis Stock Exchange has the right to determine applications at its absolute discretion, and that this may lead to the rejection of the application</w:t>
      </w:r>
      <w:r>
        <w:rPr>
          <w:spacing w:val="-10"/>
          <w:w w:val="105"/>
        </w:rPr>
        <w:t xml:space="preserve"> </w:t>
      </w:r>
      <w:r>
        <w:rPr>
          <w:w w:val="105"/>
        </w:rPr>
        <w:t>notwithstanding</w:t>
      </w:r>
      <w:r>
        <w:rPr>
          <w:spacing w:val="-9"/>
          <w:w w:val="105"/>
        </w:rPr>
        <w:t xml:space="preserve"> </w:t>
      </w:r>
      <w:r>
        <w:rPr>
          <w:w w:val="105"/>
        </w:rPr>
        <w:t>our</w:t>
      </w:r>
      <w:r>
        <w:rPr>
          <w:spacing w:val="-10"/>
          <w:w w:val="105"/>
        </w:rPr>
        <w:t xml:space="preserve"> </w:t>
      </w:r>
      <w:r>
        <w:rPr>
          <w:w w:val="105"/>
        </w:rPr>
        <w:t>compliance</w:t>
      </w:r>
      <w:r>
        <w:rPr>
          <w:spacing w:val="-9"/>
          <w:w w:val="105"/>
        </w:rPr>
        <w:t xml:space="preserve"> </w:t>
      </w:r>
      <w:r>
        <w:rPr>
          <w:w w:val="105"/>
        </w:rPr>
        <w:t>with</w:t>
      </w:r>
      <w:r>
        <w:rPr>
          <w:spacing w:val="-10"/>
          <w:w w:val="105"/>
        </w:rPr>
        <w:t xml:space="preserve"> </w:t>
      </w:r>
      <w:r>
        <w:rPr>
          <w:w w:val="105"/>
        </w:rPr>
        <w:t>continuing</w:t>
      </w:r>
      <w:r>
        <w:rPr>
          <w:spacing w:val="-7"/>
          <w:w w:val="105"/>
        </w:rPr>
        <w:t xml:space="preserve"> </w:t>
      </w:r>
      <w:r>
        <w:rPr>
          <w:w w:val="105"/>
        </w:rPr>
        <w:t>obligations</w:t>
      </w:r>
      <w:r>
        <w:rPr>
          <w:spacing w:val="-10"/>
          <w:w w:val="105"/>
        </w:rPr>
        <w:t xml:space="preserve"> </w:t>
      </w:r>
      <w:r>
        <w:rPr>
          <w:w w:val="105"/>
        </w:rPr>
        <w:t>as</w:t>
      </w:r>
      <w:r>
        <w:rPr>
          <w:spacing w:val="-10"/>
          <w:w w:val="105"/>
        </w:rPr>
        <w:t xml:space="preserve"> </w:t>
      </w:r>
      <w:r>
        <w:rPr>
          <w:w w:val="105"/>
        </w:rPr>
        <w:t>set</w:t>
      </w:r>
      <w:r>
        <w:rPr>
          <w:spacing w:val="-13"/>
          <w:w w:val="105"/>
        </w:rPr>
        <w:t xml:space="preserve"> </w:t>
      </w:r>
      <w:r>
        <w:rPr>
          <w:w w:val="105"/>
        </w:rPr>
        <w:t>out</w:t>
      </w:r>
      <w:r>
        <w:rPr>
          <w:spacing w:val="-10"/>
          <w:w w:val="105"/>
        </w:rPr>
        <w:t xml:space="preserve"> </w:t>
      </w:r>
      <w:r>
        <w:rPr>
          <w:w w:val="105"/>
        </w:rPr>
        <w:t>at</w:t>
      </w:r>
      <w:r>
        <w:rPr>
          <w:spacing w:val="-10"/>
          <w:w w:val="105"/>
        </w:rPr>
        <w:t xml:space="preserve"> </w:t>
      </w:r>
      <w:r>
        <w:rPr>
          <w:w w:val="105"/>
        </w:rPr>
        <w:t xml:space="preserve">b </w:t>
      </w:r>
      <w:proofErr w:type="gramStart"/>
      <w:r>
        <w:rPr>
          <w:spacing w:val="-2"/>
          <w:w w:val="105"/>
        </w:rPr>
        <w:t>above;</w:t>
      </w:r>
      <w:proofErr w:type="gramEnd"/>
    </w:p>
    <w:p w14:paraId="070BAC93" w14:textId="77777777" w:rsidR="006B7634" w:rsidRDefault="00FB7EB5">
      <w:pPr>
        <w:pStyle w:val="ListParagraph"/>
        <w:numPr>
          <w:ilvl w:val="1"/>
          <w:numId w:val="4"/>
        </w:numPr>
        <w:tabs>
          <w:tab w:val="left" w:pos="1494"/>
          <w:tab w:val="left" w:pos="1496"/>
        </w:tabs>
        <w:spacing w:before="118"/>
        <w:ind w:right="317"/>
      </w:pPr>
      <w:r>
        <w:rPr>
          <w:w w:val="105"/>
        </w:rPr>
        <w:t>we acknowledge and accept that, while Aquis Stock Exchange aims to provide reasons</w:t>
      </w:r>
      <w:r>
        <w:rPr>
          <w:spacing w:val="-4"/>
          <w:w w:val="105"/>
        </w:rPr>
        <w:t xml:space="preserve"> </w:t>
      </w:r>
      <w:r>
        <w:rPr>
          <w:w w:val="105"/>
        </w:rPr>
        <w:t>to the Applicant</w:t>
      </w:r>
      <w:r>
        <w:rPr>
          <w:spacing w:val="-1"/>
          <w:w w:val="105"/>
        </w:rPr>
        <w:t xml:space="preserve"> </w:t>
      </w:r>
      <w:r>
        <w:rPr>
          <w:w w:val="105"/>
        </w:rPr>
        <w:t>in</w:t>
      </w:r>
      <w:r>
        <w:rPr>
          <w:spacing w:val="-3"/>
          <w:w w:val="105"/>
        </w:rPr>
        <w:t xml:space="preserve"> </w:t>
      </w:r>
      <w:r>
        <w:rPr>
          <w:w w:val="105"/>
        </w:rPr>
        <w:t>respect</w:t>
      </w:r>
      <w:r>
        <w:rPr>
          <w:spacing w:val="-1"/>
          <w:w w:val="105"/>
        </w:rPr>
        <w:t xml:space="preserve"> </w:t>
      </w:r>
      <w:r>
        <w:rPr>
          <w:w w:val="105"/>
        </w:rPr>
        <w:t>of a</w:t>
      </w:r>
      <w:r>
        <w:rPr>
          <w:spacing w:val="-3"/>
          <w:w w:val="105"/>
        </w:rPr>
        <w:t xml:space="preserve"> </w:t>
      </w:r>
      <w:r>
        <w:rPr>
          <w:w w:val="105"/>
        </w:rPr>
        <w:t>rejected applicant, it is</w:t>
      </w:r>
      <w:r>
        <w:rPr>
          <w:spacing w:val="-3"/>
          <w:w w:val="105"/>
        </w:rPr>
        <w:t xml:space="preserve"> </w:t>
      </w:r>
      <w:r>
        <w:rPr>
          <w:w w:val="105"/>
        </w:rPr>
        <w:t>under</w:t>
      </w:r>
      <w:r>
        <w:rPr>
          <w:spacing w:val="-1"/>
          <w:w w:val="105"/>
        </w:rPr>
        <w:t xml:space="preserve"> </w:t>
      </w:r>
      <w:r>
        <w:rPr>
          <w:w w:val="105"/>
        </w:rPr>
        <w:t>no</w:t>
      </w:r>
      <w:r>
        <w:rPr>
          <w:spacing w:val="-3"/>
          <w:w w:val="105"/>
        </w:rPr>
        <w:t xml:space="preserve"> </w:t>
      </w:r>
      <w:r>
        <w:rPr>
          <w:w w:val="105"/>
        </w:rPr>
        <w:t>obligation</w:t>
      </w:r>
      <w:r>
        <w:rPr>
          <w:spacing w:val="-3"/>
          <w:w w:val="105"/>
        </w:rPr>
        <w:t xml:space="preserve"> </w:t>
      </w:r>
      <w:r>
        <w:rPr>
          <w:w w:val="105"/>
        </w:rPr>
        <w:t>to</w:t>
      </w:r>
      <w:r>
        <w:rPr>
          <w:spacing w:val="-1"/>
          <w:w w:val="105"/>
        </w:rPr>
        <w:t xml:space="preserve"> </w:t>
      </w:r>
      <w:r>
        <w:rPr>
          <w:w w:val="105"/>
        </w:rPr>
        <w:t xml:space="preserve">do </w:t>
      </w:r>
      <w:proofErr w:type="gramStart"/>
      <w:r>
        <w:rPr>
          <w:w w:val="105"/>
        </w:rPr>
        <w:t>so;</w:t>
      </w:r>
      <w:proofErr w:type="gramEnd"/>
    </w:p>
    <w:p w14:paraId="070BAC94" w14:textId="24734A9E" w:rsidR="006B7634" w:rsidRDefault="00FB7EB5">
      <w:pPr>
        <w:pStyle w:val="ListParagraph"/>
        <w:numPr>
          <w:ilvl w:val="1"/>
          <w:numId w:val="4"/>
        </w:numPr>
        <w:tabs>
          <w:tab w:val="left" w:pos="1494"/>
          <w:tab w:val="left" w:pos="1496"/>
        </w:tabs>
        <w:spacing w:before="120"/>
        <w:ind w:right="707"/>
      </w:pPr>
      <w:r>
        <w:t>we</w:t>
      </w:r>
      <w:r>
        <w:rPr>
          <w:spacing w:val="32"/>
        </w:rPr>
        <w:t xml:space="preserve"> </w:t>
      </w:r>
      <w:r>
        <w:t>have</w:t>
      </w:r>
      <w:r>
        <w:rPr>
          <w:spacing w:val="27"/>
        </w:rPr>
        <w:t xml:space="preserve"> </w:t>
      </w:r>
      <w:r>
        <w:t>paid</w:t>
      </w:r>
      <w:r>
        <w:rPr>
          <w:spacing w:val="27"/>
        </w:rPr>
        <w:t xml:space="preserve"> </w:t>
      </w:r>
      <w:r>
        <w:t>the</w:t>
      </w:r>
      <w:r>
        <w:rPr>
          <w:spacing w:val="27"/>
        </w:rPr>
        <w:t xml:space="preserve"> </w:t>
      </w:r>
      <w:r>
        <w:t>applicable</w:t>
      </w:r>
      <w:r>
        <w:rPr>
          <w:spacing w:val="27"/>
        </w:rPr>
        <w:t xml:space="preserve"> </w:t>
      </w:r>
      <w:r>
        <w:t>application</w:t>
      </w:r>
      <w:r>
        <w:rPr>
          <w:spacing w:val="27"/>
        </w:rPr>
        <w:t xml:space="preserve"> </w:t>
      </w:r>
      <w:r>
        <w:t>fee,</w:t>
      </w:r>
      <w:r>
        <w:rPr>
          <w:spacing w:val="23"/>
        </w:rPr>
        <w:t xml:space="preserve"> </w:t>
      </w:r>
      <w:r>
        <w:t>(or</w:t>
      </w:r>
      <w:r>
        <w:rPr>
          <w:spacing w:val="27"/>
        </w:rPr>
        <w:t xml:space="preserve"> </w:t>
      </w:r>
      <w:r>
        <w:t>enclose</w:t>
      </w:r>
      <w:r>
        <w:rPr>
          <w:spacing w:val="32"/>
        </w:rPr>
        <w:t xml:space="preserve"> </w:t>
      </w:r>
      <w:r>
        <w:t>a</w:t>
      </w:r>
      <w:r>
        <w:rPr>
          <w:spacing w:val="25"/>
        </w:rPr>
        <w:t xml:space="preserve"> </w:t>
      </w:r>
      <w:r>
        <w:t>cheque</w:t>
      </w:r>
      <w:r>
        <w:rPr>
          <w:spacing w:val="27"/>
        </w:rPr>
        <w:t xml:space="preserve"> </w:t>
      </w:r>
      <w:r>
        <w:t>or</w:t>
      </w:r>
      <w:r>
        <w:rPr>
          <w:spacing w:val="27"/>
        </w:rPr>
        <w:t xml:space="preserve"> </w:t>
      </w:r>
      <w:r>
        <w:t>banker’s</w:t>
      </w:r>
      <w:r>
        <w:rPr>
          <w:spacing w:val="30"/>
        </w:rPr>
        <w:t xml:space="preserve"> </w:t>
      </w:r>
      <w:r>
        <w:t>draft</w:t>
      </w:r>
      <w:r>
        <w:rPr>
          <w:spacing w:val="30"/>
        </w:rPr>
        <w:t xml:space="preserve"> </w:t>
      </w:r>
      <w:r>
        <w:t xml:space="preserve">in </w:t>
      </w:r>
      <w:r>
        <w:rPr>
          <w:w w:val="110"/>
        </w:rPr>
        <w:t>respect of the</w:t>
      </w:r>
      <w:r w:rsidR="00D15FBD">
        <w:rPr>
          <w:w w:val="110"/>
        </w:rPr>
        <w:t xml:space="preserve"> </w:t>
      </w:r>
      <w:r>
        <w:rPr>
          <w:w w:val="110"/>
        </w:rPr>
        <w:t>same</w:t>
      </w:r>
      <w:proofErr w:type="gramStart"/>
      <w:r>
        <w:rPr>
          <w:w w:val="110"/>
        </w:rPr>
        <w:t>);</w:t>
      </w:r>
      <w:proofErr w:type="gramEnd"/>
    </w:p>
    <w:p w14:paraId="070BAC95" w14:textId="77777777" w:rsidR="006B7634" w:rsidRDefault="00FB7EB5">
      <w:pPr>
        <w:pStyle w:val="ListParagraph"/>
        <w:numPr>
          <w:ilvl w:val="1"/>
          <w:numId w:val="4"/>
        </w:numPr>
        <w:tabs>
          <w:tab w:val="left" w:pos="1496"/>
        </w:tabs>
        <w:spacing w:before="121"/>
        <w:ind w:hanging="362"/>
      </w:pPr>
      <w:r>
        <w:rPr>
          <w:spacing w:val="2"/>
        </w:rPr>
        <w:t>we</w:t>
      </w:r>
      <w:r>
        <w:rPr>
          <w:spacing w:val="11"/>
        </w:rPr>
        <w:t xml:space="preserve"> </w:t>
      </w:r>
      <w:r>
        <w:rPr>
          <w:spacing w:val="2"/>
        </w:rPr>
        <w:t>acknowledge</w:t>
      </w:r>
      <w:r>
        <w:rPr>
          <w:spacing w:val="15"/>
        </w:rPr>
        <w:t xml:space="preserve"> </w:t>
      </w:r>
      <w:r>
        <w:rPr>
          <w:spacing w:val="2"/>
        </w:rPr>
        <w:t>and</w:t>
      </w:r>
      <w:r>
        <w:rPr>
          <w:spacing w:val="11"/>
        </w:rPr>
        <w:t xml:space="preserve"> </w:t>
      </w:r>
      <w:r>
        <w:rPr>
          <w:spacing w:val="2"/>
        </w:rPr>
        <w:t>accept</w:t>
      </w:r>
      <w:r>
        <w:rPr>
          <w:spacing w:val="10"/>
        </w:rPr>
        <w:t xml:space="preserve"> </w:t>
      </w:r>
      <w:r>
        <w:rPr>
          <w:spacing w:val="2"/>
        </w:rPr>
        <w:t>that</w:t>
      </w:r>
      <w:r>
        <w:rPr>
          <w:spacing w:val="10"/>
        </w:rPr>
        <w:t xml:space="preserve"> </w:t>
      </w:r>
      <w:r>
        <w:rPr>
          <w:spacing w:val="2"/>
        </w:rPr>
        <w:t>the</w:t>
      </w:r>
      <w:r>
        <w:rPr>
          <w:spacing w:val="8"/>
        </w:rPr>
        <w:t xml:space="preserve"> </w:t>
      </w:r>
      <w:r>
        <w:rPr>
          <w:spacing w:val="2"/>
        </w:rPr>
        <w:t>application</w:t>
      </w:r>
      <w:r>
        <w:rPr>
          <w:spacing w:val="3"/>
        </w:rPr>
        <w:t xml:space="preserve"> </w:t>
      </w:r>
      <w:r>
        <w:rPr>
          <w:spacing w:val="2"/>
        </w:rPr>
        <w:t>fee</w:t>
      </w:r>
      <w:r>
        <w:rPr>
          <w:spacing w:val="11"/>
        </w:rPr>
        <w:t xml:space="preserve"> </w:t>
      </w:r>
      <w:r>
        <w:rPr>
          <w:spacing w:val="2"/>
        </w:rPr>
        <w:t>is</w:t>
      </w:r>
      <w:r>
        <w:rPr>
          <w:spacing w:val="7"/>
        </w:rPr>
        <w:t xml:space="preserve"> </w:t>
      </w:r>
      <w:r>
        <w:rPr>
          <w:spacing w:val="2"/>
        </w:rPr>
        <w:t>non-refundable;</w:t>
      </w:r>
      <w:r>
        <w:rPr>
          <w:spacing w:val="8"/>
        </w:rPr>
        <w:t xml:space="preserve"> </w:t>
      </w:r>
      <w:r>
        <w:rPr>
          <w:spacing w:val="-5"/>
        </w:rPr>
        <w:t>and</w:t>
      </w:r>
    </w:p>
    <w:p w14:paraId="070BAC96" w14:textId="7602426C" w:rsidR="006B7634" w:rsidRDefault="00FB7EB5">
      <w:pPr>
        <w:pStyle w:val="ListParagraph"/>
        <w:numPr>
          <w:ilvl w:val="1"/>
          <w:numId w:val="4"/>
        </w:numPr>
        <w:tabs>
          <w:tab w:val="left" w:pos="1494"/>
          <w:tab w:val="left" w:pos="1496"/>
        </w:tabs>
        <w:spacing w:before="120"/>
        <w:ind w:right="1455"/>
      </w:pPr>
      <w:proofErr w:type="gramStart"/>
      <w:r>
        <w:rPr>
          <w:w w:val="105"/>
        </w:rPr>
        <w:t>we</w:t>
      </w:r>
      <w:proofErr w:type="gramEnd"/>
      <w:r>
        <w:rPr>
          <w:spacing w:val="-1"/>
          <w:w w:val="105"/>
        </w:rPr>
        <w:t xml:space="preserve"> </w:t>
      </w:r>
      <w:r>
        <w:rPr>
          <w:w w:val="105"/>
        </w:rPr>
        <w:t>have</w:t>
      </w:r>
      <w:r>
        <w:rPr>
          <w:spacing w:val="-5"/>
          <w:w w:val="105"/>
        </w:rPr>
        <w:t xml:space="preserve"> </w:t>
      </w:r>
      <w:r>
        <w:rPr>
          <w:w w:val="105"/>
        </w:rPr>
        <w:t>engaged</w:t>
      </w:r>
      <w:r>
        <w:rPr>
          <w:spacing w:val="-5"/>
          <w:w w:val="105"/>
        </w:rPr>
        <w:t xml:space="preserve"> </w:t>
      </w:r>
      <w:r>
        <w:rPr>
          <w:w w:val="105"/>
        </w:rPr>
        <w:t>the</w:t>
      </w:r>
      <w:r>
        <w:rPr>
          <w:spacing w:val="-5"/>
          <w:w w:val="105"/>
        </w:rPr>
        <w:t xml:space="preserve"> </w:t>
      </w:r>
      <w:r>
        <w:rPr>
          <w:w w:val="105"/>
        </w:rPr>
        <w:t>services</w:t>
      </w:r>
      <w:r>
        <w:rPr>
          <w:spacing w:val="-5"/>
          <w:w w:val="105"/>
        </w:rPr>
        <w:t xml:space="preserve"> </w:t>
      </w:r>
      <w:r>
        <w:rPr>
          <w:w w:val="105"/>
        </w:rPr>
        <w:t>of</w:t>
      </w:r>
      <w:r>
        <w:rPr>
          <w:spacing w:val="-6"/>
          <w:w w:val="105"/>
        </w:rPr>
        <w:t xml:space="preserve"> </w:t>
      </w:r>
      <w:proofErr w:type="gramStart"/>
      <w:r>
        <w:rPr>
          <w:w w:val="105"/>
        </w:rPr>
        <w:t>a</w:t>
      </w:r>
      <w:r>
        <w:rPr>
          <w:spacing w:val="-6"/>
          <w:w w:val="105"/>
        </w:rPr>
        <w:t xml:space="preserve"> </w:t>
      </w:r>
      <w:r>
        <w:rPr>
          <w:w w:val="105"/>
        </w:rPr>
        <w:t>RIS</w:t>
      </w:r>
      <w:proofErr w:type="gramEnd"/>
      <w:r>
        <w:rPr>
          <w:spacing w:val="-6"/>
          <w:w w:val="105"/>
        </w:rPr>
        <w:t xml:space="preserve"> </w:t>
      </w:r>
      <w:r>
        <w:rPr>
          <w:w w:val="105"/>
        </w:rPr>
        <w:t>for</w:t>
      </w:r>
      <w:r>
        <w:rPr>
          <w:spacing w:val="-3"/>
          <w:w w:val="105"/>
        </w:rPr>
        <w:t xml:space="preserve"> </w:t>
      </w:r>
      <w:r>
        <w:rPr>
          <w:w w:val="105"/>
        </w:rPr>
        <w:t>the</w:t>
      </w:r>
      <w:r>
        <w:rPr>
          <w:spacing w:val="-1"/>
          <w:w w:val="105"/>
        </w:rPr>
        <w:t xml:space="preserve"> </w:t>
      </w:r>
      <w:r>
        <w:rPr>
          <w:w w:val="105"/>
        </w:rPr>
        <w:t>purpose</w:t>
      </w:r>
      <w:r>
        <w:rPr>
          <w:spacing w:val="-5"/>
          <w:w w:val="105"/>
        </w:rPr>
        <w:t xml:space="preserve"> </w:t>
      </w:r>
      <w:r>
        <w:rPr>
          <w:w w:val="105"/>
        </w:rPr>
        <w:t>of</w:t>
      </w:r>
      <w:r>
        <w:rPr>
          <w:spacing w:val="-6"/>
          <w:w w:val="105"/>
        </w:rPr>
        <w:t xml:space="preserve"> </w:t>
      </w:r>
      <w:r>
        <w:rPr>
          <w:w w:val="105"/>
        </w:rPr>
        <w:t>the</w:t>
      </w:r>
      <w:r>
        <w:rPr>
          <w:spacing w:val="-5"/>
          <w:w w:val="105"/>
        </w:rPr>
        <w:t xml:space="preserve"> </w:t>
      </w:r>
      <w:r>
        <w:rPr>
          <w:w w:val="105"/>
        </w:rPr>
        <w:t>dissemination</w:t>
      </w:r>
      <w:r>
        <w:rPr>
          <w:spacing w:val="-4"/>
          <w:w w:val="105"/>
        </w:rPr>
        <w:t xml:space="preserve"> </w:t>
      </w:r>
      <w:r>
        <w:rPr>
          <w:w w:val="105"/>
        </w:rPr>
        <w:t xml:space="preserve">of </w:t>
      </w:r>
      <w:r>
        <w:rPr>
          <w:spacing w:val="-2"/>
          <w:w w:val="105"/>
        </w:rPr>
        <w:t>regulatory</w:t>
      </w:r>
      <w:r w:rsidR="00D15FBD">
        <w:rPr>
          <w:spacing w:val="-2"/>
          <w:w w:val="105"/>
        </w:rPr>
        <w:t xml:space="preserve"> </w:t>
      </w:r>
      <w:r>
        <w:rPr>
          <w:spacing w:val="-2"/>
          <w:w w:val="105"/>
        </w:rPr>
        <w:t>announcements.</w:t>
      </w:r>
    </w:p>
    <w:p w14:paraId="070BAC97" w14:textId="77777777" w:rsidR="006B7634" w:rsidRDefault="006B7634">
      <w:pPr>
        <w:pStyle w:val="BodyText"/>
        <w:spacing w:before="21"/>
      </w:pPr>
    </w:p>
    <w:p w14:paraId="070BAC98" w14:textId="08573C8F" w:rsidR="006B7634" w:rsidRPr="00F71292" w:rsidRDefault="00FB7EB5">
      <w:pPr>
        <w:pStyle w:val="Heading2"/>
        <w:ind w:left="363"/>
        <w:rPr>
          <w:sz w:val="24"/>
          <w:szCs w:val="24"/>
        </w:rPr>
      </w:pPr>
      <w:bookmarkStart w:id="3" w:name="Other_issuers"/>
      <w:bookmarkEnd w:id="3"/>
      <w:r w:rsidRPr="00F71292">
        <w:rPr>
          <w:w w:val="105"/>
          <w:sz w:val="24"/>
          <w:szCs w:val="24"/>
        </w:rPr>
        <w:t>Other</w:t>
      </w:r>
      <w:r w:rsidRPr="00F71292">
        <w:rPr>
          <w:spacing w:val="-3"/>
          <w:w w:val="110"/>
          <w:sz w:val="24"/>
          <w:szCs w:val="24"/>
        </w:rPr>
        <w:t xml:space="preserve"> </w:t>
      </w:r>
      <w:r w:rsidR="00F71292" w:rsidRPr="00F71292">
        <w:rPr>
          <w:spacing w:val="-2"/>
          <w:w w:val="110"/>
          <w:sz w:val="24"/>
          <w:szCs w:val="24"/>
        </w:rPr>
        <w:t>I</w:t>
      </w:r>
      <w:r w:rsidRPr="00F71292">
        <w:rPr>
          <w:spacing w:val="-2"/>
          <w:w w:val="110"/>
          <w:sz w:val="24"/>
          <w:szCs w:val="24"/>
        </w:rPr>
        <w:t>ssuers</w:t>
      </w:r>
    </w:p>
    <w:p w14:paraId="070BAC99" w14:textId="77777777" w:rsidR="006B7634" w:rsidRDefault="00FB7EB5">
      <w:pPr>
        <w:pStyle w:val="BodyText"/>
        <w:spacing w:before="268"/>
        <w:ind w:left="930"/>
      </w:pPr>
      <w:r>
        <w:rPr>
          <w:w w:val="105"/>
        </w:rPr>
        <w:t>We</w:t>
      </w:r>
      <w:r>
        <w:rPr>
          <w:spacing w:val="-3"/>
          <w:w w:val="105"/>
        </w:rPr>
        <w:t xml:space="preserve"> </w:t>
      </w:r>
      <w:r>
        <w:rPr>
          <w:w w:val="105"/>
        </w:rPr>
        <w:t>declare</w:t>
      </w:r>
      <w:r>
        <w:rPr>
          <w:spacing w:val="-3"/>
          <w:w w:val="105"/>
        </w:rPr>
        <w:t xml:space="preserve"> </w:t>
      </w:r>
      <w:r>
        <w:rPr>
          <w:spacing w:val="-2"/>
          <w:w w:val="105"/>
        </w:rPr>
        <w:t>that:</w:t>
      </w:r>
    </w:p>
    <w:p w14:paraId="070BAC9A" w14:textId="77777777" w:rsidR="006B7634" w:rsidRDefault="006B7634">
      <w:pPr>
        <w:pStyle w:val="BodyText"/>
        <w:spacing w:before="27"/>
      </w:pPr>
    </w:p>
    <w:p w14:paraId="070BAC9B" w14:textId="0E1D747E" w:rsidR="006B7634" w:rsidRDefault="00FB7EB5">
      <w:pPr>
        <w:pStyle w:val="ListParagraph"/>
        <w:numPr>
          <w:ilvl w:val="0"/>
          <w:numId w:val="3"/>
        </w:numPr>
        <w:tabs>
          <w:tab w:val="left" w:pos="1638"/>
        </w:tabs>
        <w:spacing w:line="244" w:lineRule="auto"/>
        <w:ind w:right="872"/>
      </w:pPr>
      <w:proofErr w:type="gramStart"/>
      <w:r>
        <w:rPr>
          <w:w w:val="105"/>
        </w:rPr>
        <w:t>we</w:t>
      </w:r>
      <w:proofErr w:type="gramEnd"/>
      <w:r>
        <w:rPr>
          <w:w w:val="105"/>
        </w:rPr>
        <w:t xml:space="preserve"> have complied with</w:t>
      </w:r>
      <w:r>
        <w:rPr>
          <w:spacing w:val="-1"/>
          <w:w w:val="105"/>
        </w:rPr>
        <w:t xml:space="preserve"> </w:t>
      </w:r>
      <w:r>
        <w:rPr>
          <w:w w:val="105"/>
        </w:rPr>
        <w:t>our obligation</w:t>
      </w:r>
      <w:r>
        <w:rPr>
          <w:spacing w:val="-1"/>
          <w:w w:val="105"/>
        </w:rPr>
        <w:t xml:space="preserve"> </w:t>
      </w:r>
      <w:r>
        <w:rPr>
          <w:w w:val="105"/>
        </w:rPr>
        <w:t>to</w:t>
      </w:r>
      <w:r>
        <w:rPr>
          <w:spacing w:val="-3"/>
          <w:w w:val="105"/>
        </w:rPr>
        <w:t xml:space="preserve"> </w:t>
      </w:r>
      <w:r>
        <w:rPr>
          <w:w w:val="105"/>
        </w:rPr>
        <w:t>publish</w:t>
      </w:r>
      <w:r>
        <w:rPr>
          <w:spacing w:val="-1"/>
          <w:w w:val="105"/>
        </w:rPr>
        <w:t xml:space="preserve"> </w:t>
      </w:r>
      <w:r>
        <w:rPr>
          <w:w w:val="105"/>
        </w:rPr>
        <w:t>a</w:t>
      </w:r>
      <w:r w:rsidR="00F71292">
        <w:rPr>
          <w:w w:val="105"/>
        </w:rPr>
        <w:t xml:space="preserve">n </w:t>
      </w:r>
      <w:r w:rsidR="00F71292" w:rsidRPr="00CF7C8E">
        <w:rPr>
          <w:b/>
          <w:bCs/>
          <w:w w:val="105"/>
        </w:rPr>
        <w:t>MTF Admission Prospectus</w:t>
      </w:r>
      <w:r>
        <w:rPr>
          <w:w w:val="105"/>
        </w:rPr>
        <w:t xml:space="preserve"> or</w:t>
      </w:r>
      <w:r>
        <w:rPr>
          <w:spacing w:val="-1"/>
          <w:w w:val="105"/>
        </w:rPr>
        <w:t xml:space="preserve"> </w:t>
      </w:r>
      <w:r>
        <w:rPr>
          <w:w w:val="105"/>
        </w:rPr>
        <w:t>public</w:t>
      </w:r>
      <w:r>
        <w:rPr>
          <w:spacing w:val="-4"/>
          <w:w w:val="105"/>
        </w:rPr>
        <w:t xml:space="preserve"> </w:t>
      </w:r>
      <w:r>
        <w:rPr>
          <w:w w:val="105"/>
        </w:rPr>
        <w:t>document under applicable</w:t>
      </w:r>
      <w:r>
        <w:rPr>
          <w:spacing w:val="-18"/>
          <w:w w:val="105"/>
        </w:rPr>
        <w:t xml:space="preserve"> </w:t>
      </w:r>
      <w:proofErr w:type="gramStart"/>
      <w:r>
        <w:rPr>
          <w:w w:val="105"/>
        </w:rPr>
        <w:t>laws;</w:t>
      </w:r>
      <w:proofErr w:type="gramEnd"/>
    </w:p>
    <w:p w14:paraId="070BAC9C" w14:textId="22F6F53D" w:rsidR="006B7634" w:rsidRDefault="00FB7EB5">
      <w:pPr>
        <w:pStyle w:val="ListParagraph"/>
        <w:numPr>
          <w:ilvl w:val="0"/>
          <w:numId w:val="3"/>
        </w:numPr>
        <w:tabs>
          <w:tab w:val="left" w:pos="1638"/>
        </w:tabs>
        <w:spacing w:before="69"/>
        <w:ind w:right="224"/>
      </w:pPr>
      <w:proofErr w:type="gramStart"/>
      <w:r>
        <w:rPr>
          <w:w w:val="105"/>
        </w:rPr>
        <w:t>we</w:t>
      </w:r>
      <w:proofErr w:type="gramEnd"/>
      <w:r>
        <w:rPr>
          <w:w w:val="105"/>
        </w:rPr>
        <w:t xml:space="preserve"> have complied with the applicable admission</w:t>
      </w:r>
      <w:r w:rsidR="0059393A">
        <w:rPr>
          <w:w w:val="105"/>
        </w:rPr>
        <w:t xml:space="preserve"> requirements</w:t>
      </w:r>
      <w:r>
        <w:rPr>
          <w:w w:val="105"/>
        </w:rPr>
        <w:t xml:space="preserve"> of the Rules and</w:t>
      </w:r>
      <w:proofErr w:type="gramStart"/>
      <w:r w:rsidR="00F71292">
        <w:rPr>
          <w:w w:val="105"/>
        </w:rPr>
        <w:t>,</w:t>
      </w:r>
      <w:r>
        <w:rPr>
          <w:spacing w:val="40"/>
          <w:w w:val="105"/>
        </w:rPr>
        <w:t xml:space="preserve"> </w:t>
      </w:r>
      <w:r>
        <w:rPr>
          <w:w w:val="105"/>
        </w:rPr>
        <w:t>in</w:t>
      </w:r>
      <w:r>
        <w:rPr>
          <w:spacing w:val="40"/>
          <w:w w:val="105"/>
        </w:rPr>
        <w:t xml:space="preserve"> </w:t>
      </w:r>
      <w:r>
        <w:rPr>
          <w:w w:val="105"/>
        </w:rPr>
        <w:t>particular, have</w:t>
      </w:r>
      <w:proofErr w:type="gramEnd"/>
      <w:r>
        <w:rPr>
          <w:w w:val="105"/>
        </w:rPr>
        <w:t xml:space="preserve"> complied with the obligation to publish an</w:t>
      </w:r>
      <w:r w:rsidR="002C4A6E">
        <w:rPr>
          <w:w w:val="105"/>
        </w:rPr>
        <w:t xml:space="preserve"> </w:t>
      </w:r>
      <w:r w:rsidR="002C4A6E" w:rsidRPr="00BC5DC1">
        <w:rPr>
          <w:b/>
          <w:bCs/>
          <w:w w:val="105"/>
        </w:rPr>
        <w:t>MTF Admission Prospectus</w:t>
      </w:r>
      <w:r>
        <w:rPr>
          <w:w w:val="105"/>
        </w:rPr>
        <w:t xml:space="preserve"> which fulfils the information requirements of the Rules and provides all information that a reasonable investor</w:t>
      </w:r>
      <w:r>
        <w:rPr>
          <w:spacing w:val="76"/>
          <w:w w:val="105"/>
        </w:rPr>
        <w:t xml:space="preserve"> </w:t>
      </w:r>
      <w:r>
        <w:rPr>
          <w:w w:val="105"/>
        </w:rPr>
        <w:t>could reasonably require to make an informed assessment of</w:t>
      </w:r>
      <w:r>
        <w:rPr>
          <w:spacing w:val="40"/>
          <w:w w:val="105"/>
        </w:rPr>
        <w:t xml:space="preserve"> </w:t>
      </w:r>
      <w:r>
        <w:rPr>
          <w:w w:val="105"/>
        </w:rPr>
        <w:t>the Applicant</w:t>
      </w:r>
      <w:r>
        <w:rPr>
          <w:spacing w:val="40"/>
          <w:w w:val="105"/>
        </w:rPr>
        <w:t xml:space="preserve"> </w:t>
      </w:r>
      <w:r>
        <w:rPr>
          <w:w w:val="105"/>
        </w:rPr>
        <w:t>and</w:t>
      </w:r>
      <w:r>
        <w:rPr>
          <w:spacing w:val="-5"/>
          <w:w w:val="105"/>
        </w:rPr>
        <w:t xml:space="preserve"> </w:t>
      </w:r>
      <w:r>
        <w:rPr>
          <w:w w:val="105"/>
        </w:rPr>
        <w:t>its</w:t>
      </w:r>
      <w:r w:rsidR="00F71292">
        <w:rPr>
          <w:w w:val="105"/>
        </w:rPr>
        <w:t xml:space="preserve"> </w:t>
      </w:r>
      <w:proofErr w:type="gramStart"/>
      <w:r>
        <w:rPr>
          <w:w w:val="105"/>
        </w:rPr>
        <w:t>Securities;</w:t>
      </w:r>
      <w:proofErr w:type="gramEnd"/>
    </w:p>
    <w:p w14:paraId="070BAC9D" w14:textId="77777777" w:rsidR="006B7634" w:rsidRDefault="00FB7EB5">
      <w:pPr>
        <w:pStyle w:val="ListParagraph"/>
        <w:numPr>
          <w:ilvl w:val="0"/>
          <w:numId w:val="3"/>
        </w:numPr>
        <w:tabs>
          <w:tab w:val="left" w:pos="1638"/>
        </w:tabs>
        <w:spacing w:before="76"/>
        <w:ind w:right="495"/>
      </w:pPr>
      <w:proofErr w:type="gramStart"/>
      <w:r>
        <w:rPr>
          <w:w w:val="105"/>
        </w:rPr>
        <w:t>we</w:t>
      </w:r>
      <w:proofErr w:type="gramEnd"/>
      <w:r>
        <w:rPr>
          <w:spacing w:val="-4"/>
          <w:w w:val="105"/>
        </w:rPr>
        <w:t xml:space="preserve"> </w:t>
      </w:r>
      <w:r>
        <w:rPr>
          <w:w w:val="105"/>
        </w:rPr>
        <w:t>confirm</w:t>
      </w:r>
      <w:r>
        <w:rPr>
          <w:spacing w:val="-7"/>
          <w:w w:val="105"/>
        </w:rPr>
        <w:t xml:space="preserve"> </w:t>
      </w:r>
      <w:r>
        <w:rPr>
          <w:w w:val="105"/>
        </w:rPr>
        <w:t>that</w:t>
      </w:r>
      <w:r>
        <w:rPr>
          <w:spacing w:val="-8"/>
          <w:w w:val="105"/>
        </w:rPr>
        <w:t xml:space="preserve"> </w:t>
      </w:r>
      <w:r>
        <w:rPr>
          <w:w w:val="105"/>
        </w:rPr>
        <w:t>we</w:t>
      </w:r>
      <w:r>
        <w:rPr>
          <w:spacing w:val="-7"/>
          <w:w w:val="105"/>
        </w:rPr>
        <w:t xml:space="preserve"> </w:t>
      </w:r>
      <w:r>
        <w:rPr>
          <w:w w:val="105"/>
        </w:rPr>
        <w:t>will</w:t>
      </w:r>
      <w:r>
        <w:rPr>
          <w:spacing w:val="-8"/>
          <w:w w:val="105"/>
        </w:rPr>
        <w:t xml:space="preserve"> </w:t>
      </w:r>
      <w:r>
        <w:rPr>
          <w:w w:val="105"/>
        </w:rPr>
        <w:t>supply</w:t>
      </w:r>
      <w:r>
        <w:rPr>
          <w:spacing w:val="-7"/>
          <w:w w:val="105"/>
        </w:rPr>
        <w:t xml:space="preserve"> </w:t>
      </w:r>
      <w:r>
        <w:rPr>
          <w:w w:val="105"/>
        </w:rPr>
        <w:t>you</w:t>
      </w:r>
      <w:r>
        <w:rPr>
          <w:spacing w:val="-7"/>
          <w:w w:val="105"/>
        </w:rPr>
        <w:t xml:space="preserve"> </w:t>
      </w:r>
      <w:r>
        <w:rPr>
          <w:w w:val="105"/>
        </w:rPr>
        <w:t>with</w:t>
      </w:r>
      <w:r>
        <w:rPr>
          <w:spacing w:val="-7"/>
          <w:w w:val="105"/>
        </w:rPr>
        <w:t xml:space="preserve"> </w:t>
      </w:r>
      <w:r>
        <w:rPr>
          <w:w w:val="105"/>
        </w:rPr>
        <w:t>all</w:t>
      </w:r>
      <w:r>
        <w:rPr>
          <w:spacing w:val="-8"/>
          <w:w w:val="105"/>
        </w:rPr>
        <w:t xml:space="preserve"> </w:t>
      </w:r>
      <w:r>
        <w:rPr>
          <w:w w:val="105"/>
        </w:rPr>
        <w:t>such</w:t>
      </w:r>
      <w:r>
        <w:rPr>
          <w:spacing w:val="-7"/>
          <w:w w:val="105"/>
        </w:rPr>
        <w:t xml:space="preserve"> </w:t>
      </w:r>
      <w:r>
        <w:rPr>
          <w:w w:val="105"/>
        </w:rPr>
        <w:t>other</w:t>
      </w:r>
      <w:r>
        <w:rPr>
          <w:spacing w:val="-7"/>
          <w:w w:val="105"/>
        </w:rPr>
        <w:t xml:space="preserve"> </w:t>
      </w:r>
      <w:r>
        <w:rPr>
          <w:w w:val="105"/>
        </w:rPr>
        <w:t>information</w:t>
      </w:r>
      <w:r>
        <w:rPr>
          <w:spacing w:val="-7"/>
          <w:w w:val="105"/>
        </w:rPr>
        <w:t xml:space="preserve"> </w:t>
      </w:r>
      <w:r>
        <w:rPr>
          <w:w w:val="105"/>
        </w:rPr>
        <w:t>and</w:t>
      </w:r>
      <w:r>
        <w:rPr>
          <w:spacing w:val="-12"/>
          <w:w w:val="105"/>
        </w:rPr>
        <w:t xml:space="preserve"> </w:t>
      </w:r>
      <w:r>
        <w:rPr>
          <w:w w:val="105"/>
        </w:rPr>
        <w:t xml:space="preserve">documentation in relation to us, or our Securities, as you may require </w:t>
      </w:r>
      <w:proofErr w:type="gramStart"/>
      <w:r>
        <w:rPr>
          <w:w w:val="105"/>
        </w:rPr>
        <w:t>in order to</w:t>
      </w:r>
      <w:proofErr w:type="gramEnd"/>
      <w:r>
        <w:rPr>
          <w:w w:val="105"/>
        </w:rPr>
        <w:t xml:space="preserve"> assess our </w:t>
      </w:r>
      <w:proofErr w:type="gramStart"/>
      <w:r>
        <w:rPr>
          <w:spacing w:val="-2"/>
          <w:w w:val="105"/>
        </w:rPr>
        <w:t>application;</w:t>
      </w:r>
      <w:proofErr w:type="gramEnd"/>
    </w:p>
    <w:p w14:paraId="070BAC9E" w14:textId="77777777" w:rsidR="006B7634" w:rsidRDefault="00FB7EB5">
      <w:pPr>
        <w:pStyle w:val="ListParagraph"/>
        <w:numPr>
          <w:ilvl w:val="0"/>
          <w:numId w:val="3"/>
        </w:numPr>
        <w:tabs>
          <w:tab w:val="left" w:pos="1638"/>
        </w:tabs>
        <w:spacing w:before="77" w:line="242" w:lineRule="auto"/>
        <w:ind w:right="564"/>
      </w:pPr>
      <w:r>
        <w:rPr>
          <w:w w:val="105"/>
        </w:rPr>
        <w:t>we acknowledge and accept that Aquis Stock Exchange retains the right to obtain reasonable</w:t>
      </w:r>
      <w:r>
        <w:rPr>
          <w:spacing w:val="-1"/>
          <w:w w:val="105"/>
        </w:rPr>
        <w:t xml:space="preserve"> </w:t>
      </w:r>
      <w:r>
        <w:rPr>
          <w:w w:val="105"/>
        </w:rPr>
        <w:t>expert</w:t>
      </w:r>
      <w:r>
        <w:rPr>
          <w:spacing w:val="-1"/>
          <w:w w:val="105"/>
        </w:rPr>
        <w:t xml:space="preserve"> </w:t>
      </w:r>
      <w:r>
        <w:rPr>
          <w:w w:val="105"/>
        </w:rPr>
        <w:t>or</w:t>
      </w:r>
      <w:r>
        <w:rPr>
          <w:spacing w:val="-1"/>
          <w:w w:val="105"/>
        </w:rPr>
        <w:t xml:space="preserve"> </w:t>
      </w:r>
      <w:r>
        <w:rPr>
          <w:w w:val="105"/>
        </w:rPr>
        <w:t>technical</w:t>
      </w:r>
      <w:r>
        <w:rPr>
          <w:spacing w:val="-2"/>
          <w:w w:val="105"/>
        </w:rPr>
        <w:t xml:space="preserve"> </w:t>
      </w:r>
      <w:r>
        <w:rPr>
          <w:w w:val="105"/>
        </w:rPr>
        <w:t>advice</w:t>
      </w:r>
      <w:r>
        <w:rPr>
          <w:spacing w:val="-1"/>
          <w:w w:val="105"/>
        </w:rPr>
        <w:t xml:space="preserve"> </w:t>
      </w:r>
      <w:r>
        <w:rPr>
          <w:w w:val="105"/>
        </w:rPr>
        <w:t>from third</w:t>
      </w:r>
      <w:r>
        <w:rPr>
          <w:spacing w:val="-1"/>
          <w:w w:val="105"/>
        </w:rPr>
        <w:t xml:space="preserve"> </w:t>
      </w:r>
      <w:r>
        <w:rPr>
          <w:w w:val="105"/>
        </w:rPr>
        <w:t>parties</w:t>
      </w:r>
      <w:r>
        <w:rPr>
          <w:spacing w:val="-1"/>
          <w:w w:val="105"/>
        </w:rPr>
        <w:t xml:space="preserve"> </w:t>
      </w:r>
      <w:r>
        <w:rPr>
          <w:w w:val="105"/>
        </w:rPr>
        <w:t>at</w:t>
      </w:r>
      <w:r>
        <w:rPr>
          <w:spacing w:val="-1"/>
          <w:w w:val="105"/>
        </w:rPr>
        <w:t xml:space="preserve"> </w:t>
      </w:r>
      <w:r>
        <w:rPr>
          <w:w w:val="105"/>
        </w:rPr>
        <w:t>the Applicant’s</w:t>
      </w:r>
      <w:r>
        <w:rPr>
          <w:spacing w:val="-1"/>
          <w:w w:val="105"/>
        </w:rPr>
        <w:t xml:space="preserve"> </w:t>
      </w:r>
      <w:r>
        <w:rPr>
          <w:w w:val="105"/>
        </w:rPr>
        <w:t>expense in relation to the application, such expense to be notified to the</w:t>
      </w:r>
      <w:r>
        <w:rPr>
          <w:spacing w:val="-13"/>
          <w:w w:val="105"/>
        </w:rPr>
        <w:t xml:space="preserve"> </w:t>
      </w:r>
      <w:proofErr w:type="gramStart"/>
      <w:r>
        <w:rPr>
          <w:w w:val="105"/>
        </w:rPr>
        <w:t>Applicant;</w:t>
      </w:r>
      <w:proofErr w:type="gramEnd"/>
    </w:p>
    <w:p w14:paraId="070BAC9F" w14:textId="77777777" w:rsidR="006B7634" w:rsidRDefault="00FB7EB5">
      <w:pPr>
        <w:pStyle w:val="ListParagraph"/>
        <w:numPr>
          <w:ilvl w:val="0"/>
          <w:numId w:val="3"/>
        </w:numPr>
        <w:tabs>
          <w:tab w:val="left" w:pos="1638"/>
        </w:tabs>
        <w:spacing w:before="77" w:line="237" w:lineRule="auto"/>
        <w:ind w:right="227"/>
      </w:pPr>
      <w:proofErr w:type="gramStart"/>
      <w:r>
        <w:rPr>
          <w:w w:val="105"/>
        </w:rPr>
        <w:t>we</w:t>
      </w:r>
      <w:proofErr w:type="gramEnd"/>
      <w:r>
        <w:rPr>
          <w:w w:val="105"/>
        </w:rPr>
        <w:t xml:space="preserve"> acknowledge and accept Aquis Stock Exchange’s right to determine an application at its absolute discretion, which</w:t>
      </w:r>
      <w:r>
        <w:rPr>
          <w:spacing w:val="-1"/>
          <w:w w:val="105"/>
        </w:rPr>
        <w:t xml:space="preserve"> </w:t>
      </w:r>
      <w:r>
        <w:rPr>
          <w:w w:val="105"/>
        </w:rPr>
        <w:t>may lead to the rejection of the</w:t>
      </w:r>
      <w:r>
        <w:rPr>
          <w:spacing w:val="-1"/>
          <w:w w:val="105"/>
        </w:rPr>
        <w:t xml:space="preserve"> </w:t>
      </w:r>
      <w:proofErr w:type="gramStart"/>
      <w:r>
        <w:rPr>
          <w:w w:val="105"/>
        </w:rPr>
        <w:t>application;</w:t>
      </w:r>
      <w:proofErr w:type="gramEnd"/>
    </w:p>
    <w:p w14:paraId="070BACA0" w14:textId="12E496BA" w:rsidR="006B7634" w:rsidRDefault="00FB7EB5">
      <w:pPr>
        <w:pStyle w:val="ListParagraph"/>
        <w:numPr>
          <w:ilvl w:val="0"/>
          <w:numId w:val="3"/>
        </w:numPr>
        <w:tabs>
          <w:tab w:val="left" w:pos="1638"/>
        </w:tabs>
        <w:spacing w:before="80" w:line="244" w:lineRule="auto"/>
        <w:ind w:right="315"/>
      </w:pPr>
      <w:proofErr w:type="gramStart"/>
      <w:r>
        <w:rPr>
          <w:w w:val="105"/>
        </w:rPr>
        <w:t>we</w:t>
      </w:r>
      <w:proofErr w:type="gramEnd"/>
      <w:r>
        <w:rPr>
          <w:w w:val="105"/>
        </w:rPr>
        <w:t xml:space="preserve"> acknowledge and accept that, while Aquis Stock Exchange aims to provide reasons to</w:t>
      </w:r>
      <w:r w:rsidR="00063AAF">
        <w:rPr>
          <w:w w:val="105"/>
        </w:rPr>
        <w:t xml:space="preserve"> </w:t>
      </w:r>
      <w:r>
        <w:rPr>
          <w:w w:val="105"/>
        </w:rPr>
        <w:t xml:space="preserve">the Applicant in respect of a rejected Applicant, it is under no obligation to do </w:t>
      </w:r>
      <w:proofErr w:type="gramStart"/>
      <w:r>
        <w:rPr>
          <w:w w:val="105"/>
        </w:rPr>
        <w:t>so;</w:t>
      </w:r>
      <w:proofErr w:type="gramEnd"/>
    </w:p>
    <w:p w14:paraId="070BACA1" w14:textId="77777777" w:rsidR="006B7634" w:rsidRDefault="006B7634">
      <w:pPr>
        <w:pStyle w:val="ListParagraph"/>
        <w:spacing w:line="244" w:lineRule="auto"/>
        <w:sectPr w:rsidR="006B7634">
          <w:pgSz w:w="11920" w:h="16850"/>
          <w:pgMar w:top="2600" w:right="708" w:bottom="280" w:left="992" w:header="720" w:footer="0" w:gutter="0"/>
          <w:cols w:space="720"/>
        </w:sectPr>
      </w:pPr>
    </w:p>
    <w:p w14:paraId="070BACA2" w14:textId="66771E28" w:rsidR="006B7634" w:rsidRDefault="00FB7EB5">
      <w:pPr>
        <w:pStyle w:val="ListParagraph"/>
        <w:numPr>
          <w:ilvl w:val="0"/>
          <w:numId w:val="3"/>
        </w:numPr>
        <w:tabs>
          <w:tab w:val="left" w:pos="1638"/>
        </w:tabs>
        <w:spacing w:before="251" w:line="242" w:lineRule="auto"/>
        <w:ind w:right="249"/>
      </w:pPr>
      <w:r>
        <w:rPr>
          <w:w w:val="110"/>
        </w:rPr>
        <w:lastRenderedPageBreak/>
        <w:t>we</w:t>
      </w:r>
      <w:r>
        <w:rPr>
          <w:spacing w:val="-4"/>
          <w:w w:val="110"/>
        </w:rPr>
        <w:t xml:space="preserve"> </w:t>
      </w:r>
      <w:r>
        <w:rPr>
          <w:w w:val="110"/>
        </w:rPr>
        <w:t>have</w:t>
      </w:r>
      <w:r>
        <w:rPr>
          <w:spacing w:val="-4"/>
          <w:w w:val="110"/>
        </w:rPr>
        <w:t xml:space="preserve"> </w:t>
      </w:r>
      <w:r>
        <w:rPr>
          <w:w w:val="110"/>
        </w:rPr>
        <w:t>paid</w:t>
      </w:r>
      <w:r>
        <w:rPr>
          <w:spacing w:val="-4"/>
          <w:w w:val="110"/>
        </w:rPr>
        <w:t xml:space="preserve"> </w:t>
      </w:r>
      <w:r>
        <w:rPr>
          <w:w w:val="110"/>
        </w:rPr>
        <w:t>the</w:t>
      </w:r>
      <w:r>
        <w:rPr>
          <w:spacing w:val="-4"/>
          <w:w w:val="110"/>
        </w:rPr>
        <w:t xml:space="preserve"> </w:t>
      </w:r>
      <w:r>
        <w:rPr>
          <w:w w:val="110"/>
        </w:rPr>
        <w:t>applicable</w:t>
      </w:r>
      <w:r>
        <w:rPr>
          <w:spacing w:val="-5"/>
          <w:w w:val="110"/>
        </w:rPr>
        <w:t xml:space="preserve"> </w:t>
      </w:r>
      <w:r>
        <w:rPr>
          <w:w w:val="110"/>
        </w:rPr>
        <w:t>application</w:t>
      </w:r>
      <w:r>
        <w:rPr>
          <w:spacing w:val="-4"/>
          <w:w w:val="110"/>
        </w:rPr>
        <w:t xml:space="preserve"> </w:t>
      </w:r>
      <w:r>
        <w:rPr>
          <w:w w:val="110"/>
        </w:rPr>
        <w:t>fee,</w:t>
      </w:r>
      <w:r>
        <w:rPr>
          <w:spacing w:val="-5"/>
          <w:w w:val="110"/>
        </w:rPr>
        <w:t xml:space="preserve"> </w:t>
      </w:r>
      <w:r>
        <w:rPr>
          <w:w w:val="110"/>
        </w:rPr>
        <w:t>(or</w:t>
      </w:r>
      <w:r>
        <w:rPr>
          <w:spacing w:val="-6"/>
          <w:w w:val="110"/>
        </w:rPr>
        <w:t xml:space="preserve"> </w:t>
      </w:r>
      <w:r>
        <w:rPr>
          <w:w w:val="110"/>
        </w:rPr>
        <w:t>enclose</w:t>
      </w:r>
      <w:r>
        <w:rPr>
          <w:spacing w:val="-4"/>
          <w:w w:val="110"/>
        </w:rPr>
        <w:t xml:space="preserve"> </w:t>
      </w:r>
      <w:r>
        <w:rPr>
          <w:w w:val="110"/>
        </w:rPr>
        <w:t>a</w:t>
      </w:r>
      <w:r>
        <w:rPr>
          <w:spacing w:val="-4"/>
          <w:w w:val="110"/>
        </w:rPr>
        <w:t xml:space="preserve"> </w:t>
      </w:r>
      <w:r>
        <w:rPr>
          <w:w w:val="110"/>
        </w:rPr>
        <w:t>cheque</w:t>
      </w:r>
      <w:r>
        <w:rPr>
          <w:spacing w:val="-5"/>
          <w:w w:val="110"/>
        </w:rPr>
        <w:t xml:space="preserve"> </w:t>
      </w:r>
      <w:r>
        <w:rPr>
          <w:w w:val="110"/>
        </w:rPr>
        <w:t>or</w:t>
      </w:r>
      <w:r>
        <w:rPr>
          <w:spacing w:val="-6"/>
          <w:w w:val="110"/>
        </w:rPr>
        <w:t xml:space="preserve"> </w:t>
      </w:r>
      <w:r>
        <w:rPr>
          <w:w w:val="110"/>
        </w:rPr>
        <w:t>banker’s</w:t>
      </w:r>
      <w:r>
        <w:rPr>
          <w:spacing w:val="-4"/>
          <w:w w:val="110"/>
        </w:rPr>
        <w:t xml:space="preserve"> </w:t>
      </w:r>
      <w:r>
        <w:rPr>
          <w:w w:val="110"/>
        </w:rPr>
        <w:t>draft</w:t>
      </w:r>
      <w:r>
        <w:rPr>
          <w:spacing w:val="-4"/>
          <w:w w:val="110"/>
        </w:rPr>
        <w:t xml:space="preserve"> </w:t>
      </w:r>
      <w:r>
        <w:rPr>
          <w:w w:val="110"/>
        </w:rPr>
        <w:t>in respect of the</w:t>
      </w:r>
      <w:r w:rsidR="00063AAF">
        <w:rPr>
          <w:w w:val="110"/>
        </w:rPr>
        <w:t xml:space="preserve"> </w:t>
      </w:r>
      <w:r>
        <w:rPr>
          <w:w w:val="110"/>
        </w:rPr>
        <w:t>same</w:t>
      </w:r>
      <w:proofErr w:type="gramStart"/>
      <w:r>
        <w:rPr>
          <w:w w:val="110"/>
        </w:rPr>
        <w:t>);</w:t>
      </w:r>
      <w:proofErr w:type="gramEnd"/>
    </w:p>
    <w:p w14:paraId="070BACA3" w14:textId="77777777" w:rsidR="006B7634" w:rsidRDefault="00FB7EB5">
      <w:pPr>
        <w:pStyle w:val="ListParagraph"/>
        <w:numPr>
          <w:ilvl w:val="0"/>
          <w:numId w:val="3"/>
        </w:numPr>
        <w:tabs>
          <w:tab w:val="left" w:pos="1638"/>
        </w:tabs>
        <w:spacing w:before="75"/>
        <w:ind w:hanging="482"/>
      </w:pPr>
      <w:r>
        <w:t>we</w:t>
      </w:r>
      <w:r>
        <w:rPr>
          <w:spacing w:val="21"/>
        </w:rPr>
        <w:t xml:space="preserve"> </w:t>
      </w:r>
      <w:r>
        <w:t>acknowledge</w:t>
      </w:r>
      <w:r>
        <w:rPr>
          <w:spacing w:val="17"/>
        </w:rPr>
        <w:t xml:space="preserve"> </w:t>
      </w:r>
      <w:r>
        <w:t>and</w:t>
      </w:r>
      <w:r>
        <w:rPr>
          <w:spacing w:val="22"/>
        </w:rPr>
        <w:t xml:space="preserve"> </w:t>
      </w:r>
      <w:r>
        <w:t>accept</w:t>
      </w:r>
      <w:r>
        <w:rPr>
          <w:spacing w:val="15"/>
        </w:rPr>
        <w:t xml:space="preserve"> </w:t>
      </w:r>
      <w:r>
        <w:t>that</w:t>
      </w:r>
      <w:r>
        <w:rPr>
          <w:spacing w:val="16"/>
        </w:rPr>
        <w:t xml:space="preserve"> </w:t>
      </w:r>
      <w:r>
        <w:t>the</w:t>
      </w:r>
      <w:r>
        <w:rPr>
          <w:spacing w:val="21"/>
        </w:rPr>
        <w:t xml:space="preserve"> </w:t>
      </w:r>
      <w:r>
        <w:t>application</w:t>
      </w:r>
      <w:r>
        <w:rPr>
          <w:spacing w:val="12"/>
        </w:rPr>
        <w:t xml:space="preserve"> </w:t>
      </w:r>
      <w:r>
        <w:t>fee</w:t>
      </w:r>
      <w:r>
        <w:rPr>
          <w:spacing w:val="21"/>
        </w:rPr>
        <w:t xml:space="preserve"> </w:t>
      </w:r>
      <w:r>
        <w:t>is</w:t>
      </w:r>
      <w:r>
        <w:rPr>
          <w:spacing w:val="19"/>
        </w:rPr>
        <w:t xml:space="preserve"> </w:t>
      </w:r>
      <w:r>
        <w:t>non-</w:t>
      </w:r>
      <w:r>
        <w:rPr>
          <w:spacing w:val="14"/>
        </w:rPr>
        <w:t xml:space="preserve"> </w:t>
      </w:r>
      <w:r>
        <w:t>refundable;</w:t>
      </w:r>
      <w:r>
        <w:rPr>
          <w:spacing w:val="17"/>
        </w:rPr>
        <w:t xml:space="preserve"> </w:t>
      </w:r>
      <w:r>
        <w:rPr>
          <w:spacing w:val="-5"/>
        </w:rPr>
        <w:t>and</w:t>
      </w:r>
    </w:p>
    <w:p w14:paraId="070BACA4" w14:textId="77777777" w:rsidR="006B7634" w:rsidRDefault="00FB7EB5">
      <w:pPr>
        <w:pStyle w:val="ListParagraph"/>
        <w:numPr>
          <w:ilvl w:val="0"/>
          <w:numId w:val="3"/>
        </w:numPr>
        <w:tabs>
          <w:tab w:val="left" w:pos="1638"/>
        </w:tabs>
        <w:spacing w:before="77"/>
        <w:ind w:right="468"/>
      </w:pPr>
      <w:proofErr w:type="gramStart"/>
      <w:r>
        <w:rPr>
          <w:w w:val="105"/>
        </w:rPr>
        <w:t>we</w:t>
      </w:r>
      <w:proofErr w:type="gramEnd"/>
      <w:r>
        <w:rPr>
          <w:spacing w:val="-15"/>
          <w:w w:val="105"/>
        </w:rPr>
        <w:t xml:space="preserve"> </w:t>
      </w:r>
      <w:r>
        <w:rPr>
          <w:w w:val="105"/>
        </w:rPr>
        <w:t>have</w:t>
      </w:r>
      <w:r>
        <w:rPr>
          <w:spacing w:val="-18"/>
          <w:w w:val="105"/>
        </w:rPr>
        <w:t xml:space="preserve"> </w:t>
      </w:r>
      <w:r>
        <w:rPr>
          <w:w w:val="105"/>
        </w:rPr>
        <w:t>engaged</w:t>
      </w:r>
      <w:r>
        <w:rPr>
          <w:spacing w:val="-16"/>
          <w:w w:val="105"/>
        </w:rPr>
        <w:t xml:space="preserve"> </w:t>
      </w:r>
      <w:r>
        <w:rPr>
          <w:w w:val="105"/>
        </w:rPr>
        <w:t>the</w:t>
      </w:r>
      <w:r>
        <w:rPr>
          <w:spacing w:val="-18"/>
          <w:w w:val="105"/>
        </w:rPr>
        <w:t xml:space="preserve"> </w:t>
      </w:r>
      <w:r>
        <w:rPr>
          <w:w w:val="105"/>
        </w:rPr>
        <w:t>services</w:t>
      </w:r>
      <w:r>
        <w:rPr>
          <w:spacing w:val="-16"/>
          <w:w w:val="105"/>
        </w:rPr>
        <w:t xml:space="preserve"> </w:t>
      </w:r>
      <w:r>
        <w:rPr>
          <w:w w:val="105"/>
        </w:rPr>
        <w:t>of</w:t>
      </w:r>
      <w:r>
        <w:rPr>
          <w:spacing w:val="-16"/>
          <w:w w:val="105"/>
        </w:rPr>
        <w:t xml:space="preserve"> </w:t>
      </w:r>
      <w:proofErr w:type="gramStart"/>
      <w:r>
        <w:rPr>
          <w:w w:val="105"/>
        </w:rPr>
        <w:t>a</w:t>
      </w:r>
      <w:r>
        <w:rPr>
          <w:spacing w:val="-16"/>
          <w:w w:val="105"/>
        </w:rPr>
        <w:t xml:space="preserve"> </w:t>
      </w:r>
      <w:r>
        <w:rPr>
          <w:w w:val="105"/>
        </w:rPr>
        <w:t>RIS</w:t>
      </w:r>
      <w:proofErr w:type="gramEnd"/>
      <w:r>
        <w:rPr>
          <w:spacing w:val="-17"/>
          <w:w w:val="105"/>
        </w:rPr>
        <w:t xml:space="preserve"> </w:t>
      </w:r>
      <w:r>
        <w:rPr>
          <w:w w:val="105"/>
        </w:rPr>
        <w:t>for</w:t>
      </w:r>
      <w:r>
        <w:rPr>
          <w:spacing w:val="-16"/>
          <w:w w:val="105"/>
        </w:rPr>
        <w:t xml:space="preserve"> </w:t>
      </w:r>
      <w:r>
        <w:rPr>
          <w:w w:val="105"/>
        </w:rPr>
        <w:t>the</w:t>
      </w:r>
      <w:r>
        <w:rPr>
          <w:spacing w:val="-18"/>
          <w:w w:val="105"/>
        </w:rPr>
        <w:t xml:space="preserve"> </w:t>
      </w:r>
      <w:r>
        <w:rPr>
          <w:w w:val="105"/>
        </w:rPr>
        <w:t>purpose</w:t>
      </w:r>
      <w:r>
        <w:rPr>
          <w:spacing w:val="-15"/>
          <w:w w:val="105"/>
        </w:rPr>
        <w:t xml:space="preserve"> </w:t>
      </w:r>
      <w:r>
        <w:rPr>
          <w:w w:val="105"/>
        </w:rPr>
        <w:t>of</w:t>
      </w:r>
      <w:r>
        <w:rPr>
          <w:spacing w:val="-16"/>
          <w:w w:val="105"/>
        </w:rPr>
        <w:t xml:space="preserve"> </w:t>
      </w:r>
      <w:r>
        <w:rPr>
          <w:w w:val="105"/>
        </w:rPr>
        <w:t>the</w:t>
      </w:r>
      <w:r>
        <w:rPr>
          <w:spacing w:val="-15"/>
          <w:w w:val="105"/>
        </w:rPr>
        <w:t xml:space="preserve"> </w:t>
      </w:r>
      <w:r>
        <w:rPr>
          <w:w w:val="105"/>
        </w:rPr>
        <w:t>dissemination</w:t>
      </w:r>
      <w:r>
        <w:rPr>
          <w:spacing w:val="-15"/>
          <w:w w:val="105"/>
        </w:rPr>
        <w:t xml:space="preserve"> </w:t>
      </w:r>
      <w:r>
        <w:rPr>
          <w:w w:val="105"/>
        </w:rPr>
        <w:t>of</w:t>
      </w:r>
      <w:r>
        <w:rPr>
          <w:spacing w:val="-21"/>
          <w:w w:val="105"/>
        </w:rPr>
        <w:t xml:space="preserve"> </w:t>
      </w:r>
      <w:r>
        <w:rPr>
          <w:w w:val="105"/>
        </w:rPr>
        <w:t xml:space="preserve">regulatory </w:t>
      </w:r>
      <w:r>
        <w:rPr>
          <w:spacing w:val="-2"/>
          <w:w w:val="105"/>
        </w:rPr>
        <w:t>announcements.</w:t>
      </w:r>
    </w:p>
    <w:p w14:paraId="070BACA5" w14:textId="77777777" w:rsidR="006B7634" w:rsidRDefault="006B7634">
      <w:pPr>
        <w:pStyle w:val="BodyText"/>
        <w:spacing w:before="1"/>
      </w:pPr>
    </w:p>
    <w:p w14:paraId="070BACA6" w14:textId="77777777" w:rsidR="006B7634" w:rsidRDefault="00FB7EB5">
      <w:pPr>
        <w:pStyle w:val="Heading2"/>
        <w:ind w:left="363"/>
        <w:rPr>
          <w:position w:val="9"/>
          <w:sz w:val="16"/>
        </w:rPr>
      </w:pPr>
      <w:bookmarkStart w:id="4" w:name="All_Issuers0F"/>
      <w:bookmarkEnd w:id="4"/>
      <w:r>
        <w:rPr>
          <w:w w:val="110"/>
        </w:rPr>
        <w:t>All</w:t>
      </w:r>
      <w:r>
        <w:rPr>
          <w:spacing w:val="-12"/>
          <w:w w:val="110"/>
        </w:rPr>
        <w:t xml:space="preserve"> </w:t>
      </w:r>
      <w:r>
        <w:rPr>
          <w:spacing w:val="-2"/>
          <w:w w:val="115"/>
        </w:rPr>
        <w:t>Issuers</w:t>
      </w:r>
      <w:hyperlink w:anchor="_bookmark0" w:history="1">
        <w:r>
          <w:rPr>
            <w:spacing w:val="-2"/>
            <w:w w:val="115"/>
            <w:position w:val="9"/>
            <w:sz w:val="16"/>
          </w:rPr>
          <w:t>1</w:t>
        </w:r>
      </w:hyperlink>
    </w:p>
    <w:p w14:paraId="070BACA7" w14:textId="77777777" w:rsidR="006B7634" w:rsidRDefault="00FB7EB5">
      <w:pPr>
        <w:pStyle w:val="BodyText"/>
        <w:spacing w:before="277"/>
        <w:ind w:left="930"/>
      </w:pPr>
      <w:r>
        <w:rPr>
          <w:w w:val="105"/>
        </w:rPr>
        <w:t>We</w:t>
      </w:r>
      <w:r>
        <w:rPr>
          <w:spacing w:val="-11"/>
          <w:w w:val="105"/>
        </w:rPr>
        <w:t xml:space="preserve"> </w:t>
      </w:r>
      <w:r>
        <w:rPr>
          <w:w w:val="105"/>
        </w:rPr>
        <w:t>confirm</w:t>
      </w:r>
      <w:r>
        <w:rPr>
          <w:spacing w:val="-10"/>
          <w:w w:val="105"/>
        </w:rPr>
        <w:t xml:space="preserve"> </w:t>
      </w:r>
      <w:r>
        <w:rPr>
          <w:spacing w:val="-4"/>
          <w:w w:val="105"/>
        </w:rPr>
        <w:t>that:</w:t>
      </w:r>
    </w:p>
    <w:p w14:paraId="070BACA8" w14:textId="77777777" w:rsidR="006B7634" w:rsidRDefault="006B7634">
      <w:pPr>
        <w:pStyle w:val="BodyText"/>
        <w:spacing w:before="15"/>
      </w:pPr>
    </w:p>
    <w:p w14:paraId="070BACA9" w14:textId="77777777" w:rsidR="006B7634" w:rsidRDefault="00FB7EB5">
      <w:pPr>
        <w:pStyle w:val="ListParagraph"/>
        <w:numPr>
          <w:ilvl w:val="0"/>
          <w:numId w:val="2"/>
        </w:numPr>
        <w:tabs>
          <w:tab w:val="left" w:pos="1442"/>
          <w:tab w:val="left" w:pos="1446"/>
        </w:tabs>
        <w:spacing w:line="247" w:lineRule="auto"/>
        <w:ind w:right="132"/>
        <w:jc w:val="both"/>
      </w:pPr>
      <w:r>
        <w:rPr>
          <w:w w:val="105"/>
        </w:rPr>
        <w:t>we are not, and are not owned or controlled by, a person currently targeted by any form of UK, US or EU sanctions or restrictive measures (“Sanctions”) including blocking, asset freezes, restrictions on dealings, issuing, or trading in debt, equity, derivatives, or other securities;</w:t>
      </w:r>
      <w:r>
        <w:rPr>
          <w:spacing w:val="-3"/>
          <w:w w:val="105"/>
        </w:rPr>
        <w:t xml:space="preserve"> </w:t>
      </w:r>
      <w:r>
        <w:rPr>
          <w:w w:val="105"/>
        </w:rPr>
        <w:t>and</w:t>
      </w:r>
    </w:p>
    <w:p w14:paraId="070BACAA" w14:textId="77777777" w:rsidR="006B7634" w:rsidRDefault="006B7634">
      <w:pPr>
        <w:pStyle w:val="BodyText"/>
        <w:spacing w:before="10"/>
      </w:pPr>
    </w:p>
    <w:p w14:paraId="070BACAB" w14:textId="77777777" w:rsidR="006B7634" w:rsidRDefault="00FB7EB5">
      <w:pPr>
        <w:pStyle w:val="ListParagraph"/>
        <w:numPr>
          <w:ilvl w:val="0"/>
          <w:numId w:val="2"/>
        </w:numPr>
        <w:tabs>
          <w:tab w:val="left" w:pos="1442"/>
          <w:tab w:val="left" w:pos="1446"/>
        </w:tabs>
        <w:spacing w:line="247" w:lineRule="auto"/>
        <w:ind w:right="133"/>
        <w:jc w:val="both"/>
      </w:pPr>
      <w:r>
        <w:rPr>
          <w:w w:val="105"/>
        </w:rPr>
        <w:t>our</w:t>
      </w:r>
      <w:r>
        <w:rPr>
          <w:spacing w:val="-5"/>
          <w:w w:val="105"/>
        </w:rPr>
        <w:t xml:space="preserve"> </w:t>
      </w:r>
      <w:r>
        <w:rPr>
          <w:w w:val="105"/>
        </w:rPr>
        <w:t>application</w:t>
      </w:r>
      <w:r>
        <w:rPr>
          <w:spacing w:val="-5"/>
          <w:w w:val="105"/>
        </w:rPr>
        <w:t xml:space="preserve"> </w:t>
      </w:r>
      <w:r>
        <w:rPr>
          <w:w w:val="105"/>
        </w:rPr>
        <w:t>to</w:t>
      </w:r>
      <w:r>
        <w:rPr>
          <w:spacing w:val="-6"/>
          <w:w w:val="105"/>
        </w:rPr>
        <w:t xml:space="preserve"> </w:t>
      </w:r>
      <w:r>
        <w:rPr>
          <w:w w:val="105"/>
        </w:rPr>
        <w:t>trading</w:t>
      </w:r>
      <w:r>
        <w:rPr>
          <w:spacing w:val="-7"/>
          <w:w w:val="105"/>
        </w:rPr>
        <w:t xml:space="preserve"> </w:t>
      </w:r>
      <w:r>
        <w:rPr>
          <w:w w:val="105"/>
        </w:rPr>
        <w:t>is</w:t>
      </w:r>
      <w:r>
        <w:rPr>
          <w:spacing w:val="-5"/>
          <w:w w:val="105"/>
        </w:rPr>
        <w:t xml:space="preserve"> </w:t>
      </w:r>
      <w:r>
        <w:rPr>
          <w:w w:val="105"/>
        </w:rPr>
        <w:t>not</w:t>
      </w:r>
      <w:r>
        <w:rPr>
          <w:spacing w:val="-8"/>
          <w:w w:val="105"/>
        </w:rPr>
        <w:t xml:space="preserve"> </w:t>
      </w:r>
      <w:r>
        <w:rPr>
          <w:w w:val="105"/>
        </w:rPr>
        <w:t>made</w:t>
      </w:r>
      <w:r>
        <w:rPr>
          <w:spacing w:val="-5"/>
          <w:w w:val="105"/>
        </w:rPr>
        <w:t xml:space="preserve"> </w:t>
      </w:r>
      <w:r>
        <w:rPr>
          <w:w w:val="105"/>
        </w:rPr>
        <w:t>for</w:t>
      </w:r>
      <w:r>
        <w:rPr>
          <w:spacing w:val="-6"/>
          <w:w w:val="105"/>
        </w:rPr>
        <w:t xml:space="preserve"> </w:t>
      </w:r>
      <w:r>
        <w:rPr>
          <w:w w:val="105"/>
        </w:rPr>
        <w:t>any</w:t>
      </w:r>
      <w:r>
        <w:rPr>
          <w:spacing w:val="-7"/>
          <w:w w:val="105"/>
        </w:rPr>
        <w:t xml:space="preserve"> </w:t>
      </w:r>
      <w:r>
        <w:rPr>
          <w:w w:val="105"/>
        </w:rPr>
        <w:t>purpose</w:t>
      </w:r>
      <w:r>
        <w:rPr>
          <w:spacing w:val="-5"/>
          <w:w w:val="105"/>
        </w:rPr>
        <w:t xml:space="preserve"> </w:t>
      </w:r>
      <w:r>
        <w:rPr>
          <w:w w:val="105"/>
        </w:rPr>
        <w:t>which</w:t>
      </w:r>
      <w:r>
        <w:rPr>
          <w:spacing w:val="-3"/>
          <w:w w:val="105"/>
        </w:rPr>
        <w:t xml:space="preserve"> </w:t>
      </w:r>
      <w:r>
        <w:rPr>
          <w:w w:val="105"/>
        </w:rPr>
        <w:t>is</w:t>
      </w:r>
      <w:r>
        <w:rPr>
          <w:spacing w:val="-5"/>
          <w:w w:val="105"/>
        </w:rPr>
        <w:t xml:space="preserve"> </w:t>
      </w:r>
      <w:r>
        <w:rPr>
          <w:w w:val="105"/>
        </w:rPr>
        <w:t>prohibited</w:t>
      </w:r>
      <w:r>
        <w:rPr>
          <w:spacing w:val="-5"/>
          <w:w w:val="105"/>
        </w:rPr>
        <w:t xml:space="preserve"> </w:t>
      </w:r>
      <w:r>
        <w:rPr>
          <w:w w:val="105"/>
        </w:rPr>
        <w:t>by</w:t>
      </w:r>
      <w:r>
        <w:rPr>
          <w:spacing w:val="-5"/>
          <w:w w:val="105"/>
        </w:rPr>
        <w:t xml:space="preserve"> </w:t>
      </w:r>
      <w:r>
        <w:rPr>
          <w:w w:val="105"/>
        </w:rPr>
        <w:t>Regulation</w:t>
      </w:r>
      <w:r>
        <w:rPr>
          <w:spacing w:val="-5"/>
          <w:w w:val="105"/>
        </w:rPr>
        <w:t xml:space="preserve"> </w:t>
      </w:r>
      <w:r>
        <w:rPr>
          <w:w w:val="105"/>
        </w:rPr>
        <w:t>18B of the Russia (Sanctions) (EU Exit) Regulations 2019, or any other Sanctions imposing restrictions on investments in Russia.</w:t>
      </w:r>
    </w:p>
    <w:p w14:paraId="070BACAC" w14:textId="77777777" w:rsidR="006B7634" w:rsidRDefault="006B7634">
      <w:pPr>
        <w:pStyle w:val="BodyText"/>
        <w:spacing w:before="97"/>
      </w:pPr>
    </w:p>
    <w:p w14:paraId="070BACAD" w14:textId="77777777" w:rsidR="006B7634" w:rsidRDefault="00FB7EB5">
      <w:pPr>
        <w:pStyle w:val="Heading2"/>
        <w:numPr>
          <w:ilvl w:val="0"/>
          <w:numId w:val="4"/>
        </w:numPr>
        <w:tabs>
          <w:tab w:val="left" w:pos="930"/>
        </w:tabs>
        <w:ind w:hanging="787"/>
        <w:jc w:val="left"/>
      </w:pPr>
      <w:bookmarkStart w:id="5" w:name="3._Admission_Agreement"/>
      <w:bookmarkEnd w:id="5"/>
      <w:r>
        <w:rPr>
          <w:w w:val="110"/>
        </w:rPr>
        <w:t>Admission</w:t>
      </w:r>
      <w:r>
        <w:rPr>
          <w:spacing w:val="-24"/>
          <w:w w:val="110"/>
        </w:rPr>
        <w:t xml:space="preserve"> </w:t>
      </w:r>
      <w:r>
        <w:rPr>
          <w:spacing w:val="-2"/>
          <w:w w:val="110"/>
        </w:rPr>
        <w:t>Agreement</w:t>
      </w:r>
    </w:p>
    <w:p w14:paraId="070BACAE" w14:textId="77777777" w:rsidR="006B7634" w:rsidRDefault="006B7634">
      <w:pPr>
        <w:pStyle w:val="BodyText"/>
        <w:spacing w:before="66"/>
        <w:rPr>
          <w:b/>
          <w:sz w:val="26"/>
        </w:rPr>
      </w:pPr>
    </w:p>
    <w:p w14:paraId="070BACAF" w14:textId="77777777" w:rsidR="006B7634" w:rsidRDefault="00FB7EB5">
      <w:pPr>
        <w:pStyle w:val="BodyText"/>
        <w:ind w:left="930" w:right="620"/>
      </w:pPr>
      <w:r>
        <w:rPr>
          <w:w w:val="110"/>
        </w:rPr>
        <w:t>This</w:t>
      </w:r>
      <w:r>
        <w:rPr>
          <w:spacing w:val="-14"/>
          <w:w w:val="110"/>
        </w:rPr>
        <w:t xml:space="preserve"> </w:t>
      </w:r>
      <w:r>
        <w:rPr>
          <w:w w:val="110"/>
        </w:rPr>
        <w:t>section</w:t>
      </w:r>
      <w:r>
        <w:rPr>
          <w:spacing w:val="-11"/>
          <w:w w:val="110"/>
        </w:rPr>
        <w:t xml:space="preserve"> </w:t>
      </w:r>
      <w:r>
        <w:rPr>
          <w:w w:val="110"/>
        </w:rPr>
        <w:t>is</w:t>
      </w:r>
      <w:r>
        <w:rPr>
          <w:spacing w:val="-14"/>
          <w:w w:val="110"/>
        </w:rPr>
        <w:t xml:space="preserve"> </w:t>
      </w:r>
      <w:r>
        <w:rPr>
          <w:w w:val="110"/>
        </w:rPr>
        <w:t>applicable</w:t>
      </w:r>
      <w:r>
        <w:rPr>
          <w:spacing w:val="-13"/>
          <w:w w:val="110"/>
        </w:rPr>
        <w:t xml:space="preserve"> </w:t>
      </w:r>
      <w:r>
        <w:rPr>
          <w:w w:val="110"/>
        </w:rPr>
        <w:t>to</w:t>
      </w:r>
      <w:r>
        <w:rPr>
          <w:spacing w:val="-12"/>
          <w:w w:val="110"/>
        </w:rPr>
        <w:t xml:space="preserve"> </w:t>
      </w:r>
      <w:r>
        <w:rPr>
          <w:w w:val="110"/>
        </w:rPr>
        <w:t>all</w:t>
      </w:r>
      <w:r>
        <w:rPr>
          <w:spacing w:val="-14"/>
          <w:w w:val="110"/>
        </w:rPr>
        <w:t xml:space="preserve"> </w:t>
      </w:r>
      <w:r>
        <w:rPr>
          <w:b/>
          <w:w w:val="110"/>
        </w:rPr>
        <w:t>issuers</w:t>
      </w:r>
      <w:r>
        <w:rPr>
          <w:b/>
          <w:spacing w:val="-13"/>
          <w:w w:val="110"/>
        </w:rPr>
        <w:t xml:space="preserve"> </w:t>
      </w:r>
      <w:r>
        <w:rPr>
          <w:w w:val="110"/>
        </w:rPr>
        <w:t>whose</w:t>
      </w:r>
      <w:r>
        <w:rPr>
          <w:spacing w:val="-14"/>
          <w:w w:val="110"/>
        </w:rPr>
        <w:t xml:space="preserve"> </w:t>
      </w:r>
      <w:r>
        <w:rPr>
          <w:w w:val="110"/>
        </w:rPr>
        <w:t>application</w:t>
      </w:r>
      <w:r>
        <w:rPr>
          <w:spacing w:val="-11"/>
          <w:w w:val="110"/>
        </w:rPr>
        <w:t xml:space="preserve"> </w:t>
      </w:r>
      <w:r>
        <w:rPr>
          <w:w w:val="110"/>
        </w:rPr>
        <w:t>has</w:t>
      </w:r>
      <w:r>
        <w:rPr>
          <w:spacing w:val="-14"/>
          <w:w w:val="110"/>
        </w:rPr>
        <w:t xml:space="preserve"> </w:t>
      </w:r>
      <w:r>
        <w:rPr>
          <w:w w:val="110"/>
        </w:rPr>
        <w:t>successfully</w:t>
      </w:r>
      <w:r>
        <w:rPr>
          <w:spacing w:val="-13"/>
          <w:w w:val="110"/>
        </w:rPr>
        <w:t xml:space="preserve"> </w:t>
      </w:r>
      <w:r>
        <w:rPr>
          <w:w w:val="110"/>
        </w:rPr>
        <w:t>passed</w:t>
      </w:r>
      <w:r>
        <w:rPr>
          <w:spacing w:val="-12"/>
          <w:w w:val="110"/>
        </w:rPr>
        <w:t xml:space="preserve"> </w:t>
      </w:r>
      <w:r>
        <w:rPr>
          <w:w w:val="110"/>
        </w:rPr>
        <w:t>through the</w:t>
      </w:r>
      <w:r>
        <w:rPr>
          <w:spacing w:val="-4"/>
          <w:w w:val="110"/>
        </w:rPr>
        <w:t xml:space="preserve"> </w:t>
      </w:r>
      <w:r>
        <w:rPr>
          <w:w w:val="110"/>
        </w:rPr>
        <w:t>application</w:t>
      </w:r>
      <w:r>
        <w:rPr>
          <w:spacing w:val="-7"/>
          <w:w w:val="110"/>
        </w:rPr>
        <w:t xml:space="preserve"> </w:t>
      </w:r>
      <w:r>
        <w:rPr>
          <w:w w:val="110"/>
        </w:rPr>
        <w:t>process</w:t>
      </w:r>
      <w:r>
        <w:rPr>
          <w:spacing w:val="-7"/>
          <w:w w:val="110"/>
        </w:rPr>
        <w:t xml:space="preserve"> </w:t>
      </w:r>
      <w:r>
        <w:rPr>
          <w:w w:val="110"/>
        </w:rPr>
        <w:t>and</w:t>
      </w:r>
      <w:r>
        <w:rPr>
          <w:spacing w:val="-5"/>
          <w:w w:val="110"/>
        </w:rPr>
        <w:t xml:space="preserve"> </w:t>
      </w:r>
      <w:r>
        <w:rPr>
          <w:w w:val="110"/>
        </w:rPr>
        <w:t>whose</w:t>
      </w:r>
      <w:r>
        <w:rPr>
          <w:spacing w:val="-7"/>
          <w:w w:val="110"/>
        </w:rPr>
        <w:t xml:space="preserve"> </w:t>
      </w:r>
      <w:r>
        <w:rPr>
          <w:w w:val="110"/>
        </w:rPr>
        <w:t>securities</w:t>
      </w:r>
      <w:r>
        <w:rPr>
          <w:spacing w:val="-7"/>
          <w:w w:val="110"/>
        </w:rPr>
        <w:t xml:space="preserve"> </w:t>
      </w:r>
      <w:r>
        <w:rPr>
          <w:w w:val="110"/>
        </w:rPr>
        <w:t>have</w:t>
      </w:r>
      <w:r>
        <w:rPr>
          <w:spacing w:val="-9"/>
          <w:w w:val="110"/>
        </w:rPr>
        <w:t xml:space="preserve"> </w:t>
      </w:r>
      <w:r>
        <w:rPr>
          <w:w w:val="110"/>
        </w:rPr>
        <w:t>been</w:t>
      </w:r>
      <w:r>
        <w:rPr>
          <w:spacing w:val="-7"/>
          <w:w w:val="110"/>
        </w:rPr>
        <w:t xml:space="preserve"> </w:t>
      </w:r>
      <w:r>
        <w:rPr>
          <w:w w:val="110"/>
        </w:rPr>
        <w:t>accepted</w:t>
      </w:r>
      <w:r>
        <w:rPr>
          <w:spacing w:val="-7"/>
          <w:w w:val="110"/>
        </w:rPr>
        <w:t xml:space="preserve"> </w:t>
      </w:r>
      <w:r>
        <w:rPr>
          <w:w w:val="110"/>
        </w:rPr>
        <w:t>for</w:t>
      </w:r>
      <w:r>
        <w:rPr>
          <w:spacing w:val="-8"/>
          <w:w w:val="110"/>
        </w:rPr>
        <w:t xml:space="preserve"> </w:t>
      </w:r>
      <w:r>
        <w:rPr>
          <w:b/>
          <w:w w:val="110"/>
        </w:rPr>
        <w:t>admission</w:t>
      </w:r>
      <w:r>
        <w:rPr>
          <w:w w:val="110"/>
        </w:rPr>
        <w:t>.</w:t>
      </w:r>
    </w:p>
    <w:p w14:paraId="070BACB0" w14:textId="77777777" w:rsidR="006B7634" w:rsidRDefault="006B7634">
      <w:pPr>
        <w:pStyle w:val="BodyText"/>
        <w:spacing w:before="113"/>
      </w:pPr>
    </w:p>
    <w:p w14:paraId="070BACB1" w14:textId="77777777" w:rsidR="006B7634" w:rsidRDefault="00FB7EB5">
      <w:pPr>
        <w:pStyle w:val="BodyText"/>
        <w:ind w:left="930"/>
      </w:pPr>
      <w:r>
        <w:rPr>
          <w:spacing w:val="-2"/>
          <w:w w:val="105"/>
        </w:rPr>
        <w:t>We</w:t>
      </w:r>
      <w:r>
        <w:rPr>
          <w:spacing w:val="-4"/>
          <w:w w:val="105"/>
        </w:rPr>
        <w:t xml:space="preserve"> </w:t>
      </w:r>
      <w:r>
        <w:rPr>
          <w:spacing w:val="-2"/>
          <w:w w:val="105"/>
        </w:rPr>
        <w:t>undertake</w:t>
      </w:r>
      <w:r>
        <w:rPr>
          <w:spacing w:val="-6"/>
          <w:w w:val="105"/>
        </w:rPr>
        <w:t xml:space="preserve"> </w:t>
      </w:r>
      <w:proofErr w:type="gramStart"/>
      <w:r>
        <w:rPr>
          <w:spacing w:val="-5"/>
          <w:w w:val="105"/>
        </w:rPr>
        <w:t>to</w:t>
      </w:r>
      <w:proofErr w:type="gramEnd"/>
      <w:r>
        <w:rPr>
          <w:spacing w:val="-5"/>
          <w:w w:val="105"/>
        </w:rPr>
        <w:t>:</w:t>
      </w:r>
    </w:p>
    <w:p w14:paraId="070BACB2" w14:textId="77777777" w:rsidR="006B7634" w:rsidRDefault="00FB7EB5">
      <w:pPr>
        <w:pStyle w:val="ListParagraph"/>
        <w:numPr>
          <w:ilvl w:val="1"/>
          <w:numId w:val="4"/>
        </w:numPr>
        <w:tabs>
          <w:tab w:val="left" w:pos="1782"/>
        </w:tabs>
        <w:spacing w:before="77" w:line="244" w:lineRule="auto"/>
        <w:ind w:left="1782" w:right="588" w:hanging="721"/>
      </w:pPr>
      <w:r>
        <w:rPr>
          <w:w w:val="105"/>
        </w:rPr>
        <w:t>comply</w:t>
      </w:r>
      <w:r>
        <w:rPr>
          <w:spacing w:val="-4"/>
          <w:w w:val="105"/>
        </w:rPr>
        <w:t xml:space="preserve"> </w:t>
      </w:r>
      <w:r>
        <w:rPr>
          <w:w w:val="105"/>
        </w:rPr>
        <w:t>with</w:t>
      </w:r>
      <w:r>
        <w:rPr>
          <w:spacing w:val="-2"/>
          <w:w w:val="105"/>
        </w:rPr>
        <w:t xml:space="preserve"> </w:t>
      </w:r>
      <w:r>
        <w:rPr>
          <w:w w:val="105"/>
        </w:rPr>
        <w:t>the</w:t>
      </w:r>
      <w:r>
        <w:rPr>
          <w:spacing w:val="-1"/>
          <w:w w:val="105"/>
        </w:rPr>
        <w:t xml:space="preserve"> </w:t>
      </w:r>
      <w:r>
        <w:rPr>
          <w:w w:val="105"/>
        </w:rPr>
        <w:t>continuing</w:t>
      </w:r>
      <w:r>
        <w:rPr>
          <w:spacing w:val="-2"/>
          <w:w w:val="105"/>
        </w:rPr>
        <w:t xml:space="preserve"> </w:t>
      </w:r>
      <w:r>
        <w:rPr>
          <w:w w:val="105"/>
        </w:rPr>
        <w:t>obligations</w:t>
      </w:r>
      <w:r>
        <w:rPr>
          <w:spacing w:val="-4"/>
          <w:w w:val="105"/>
        </w:rPr>
        <w:t xml:space="preserve"> </w:t>
      </w:r>
      <w:r>
        <w:rPr>
          <w:w w:val="105"/>
        </w:rPr>
        <w:t>of</w:t>
      </w:r>
      <w:r>
        <w:rPr>
          <w:spacing w:val="-4"/>
          <w:w w:val="105"/>
        </w:rPr>
        <w:t xml:space="preserve"> </w:t>
      </w:r>
      <w:r>
        <w:rPr>
          <w:w w:val="105"/>
        </w:rPr>
        <w:t>the</w:t>
      </w:r>
      <w:r>
        <w:rPr>
          <w:spacing w:val="-4"/>
          <w:w w:val="105"/>
        </w:rPr>
        <w:t xml:space="preserve"> </w:t>
      </w:r>
      <w:r>
        <w:rPr>
          <w:w w:val="105"/>
        </w:rPr>
        <w:t>Rules,</w:t>
      </w:r>
      <w:r>
        <w:rPr>
          <w:spacing w:val="-7"/>
          <w:w w:val="105"/>
        </w:rPr>
        <w:t xml:space="preserve"> </w:t>
      </w:r>
      <w:r>
        <w:rPr>
          <w:w w:val="105"/>
        </w:rPr>
        <w:t>as</w:t>
      </w:r>
      <w:r>
        <w:rPr>
          <w:spacing w:val="-4"/>
          <w:w w:val="105"/>
        </w:rPr>
        <w:t xml:space="preserve"> </w:t>
      </w:r>
      <w:r>
        <w:rPr>
          <w:w w:val="105"/>
        </w:rPr>
        <w:t>amended</w:t>
      </w:r>
      <w:r>
        <w:rPr>
          <w:spacing w:val="-2"/>
          <w:w w:val="105"/>
        </w:rPr>
        <w:t xml:space="preserve"> </w:t>
      </w:r>
      <w:r>
        <w:rPr>
          <w:w w:val="105"/>
        </w:rPr>
        <w:t>from</w:t>
      </w:r>
      <w:r>
        <w:rPr>
          <w:spacing w:val="-4"/>
          <w:w w:val="105"/>
        </w:rPr>
        <w:t xml:space="preserve"> </w:t>
      </w:r>
      <w:r>
        <w:rPr>
          <w:w w:val="105"/>
        </w:rPr>
        <w:t>time</w:t>
      </w:r>
      <w:r>
        <w:rPr>
          <w:spacing w:val="-4"/>
          <w:w w:val="105"/>
        </w:rPr>
        <w:t xml:space="preserve"> </w:t>
      </w:r>
      <w:r>
        <w:rPr>
          <w:w w:val="105"/>
        </w:rPr>
        <w:t>to</w:t>
      </w:r>
      <w:r>
        <w:rPr>
          <w:spacing w:val="-6"/>
          <w:w w:val="105"/>
        </w:rPr>
        <w:t xml:space="preserve"> </w:t>
      </w:r>
      <w:r>
        <w:rPr>
          <w:w w:val="105"/>
        </w:rPr>
        <w:t>time, and have adopted systems and procedures</w:t>
      </w:r>
      <w:r>
        <w:rPr>
          <w:spacing w:val="-3"/>
          <w:w w:val="105"/>
        </w:rPr>
        <w:t xml:space="preserve"> </w:t>
      </w:r>
      <w:r>
        <w:rPr>
          <w:w w:val="105"/>
        </w:rPr>
        <w:t xml:space="preserve">to facilitate such </w:t>
      </w:r>
      <w:proofErr w:type="gramStart"/>
      <w:r>
        <w:rPr>
          <w:w w:val="105"/>
        </w:rPr>
        <w:t>compliance;</w:t>
      </w:r>
      <w:proofErr w:type="gramEnd"/>
    </w:p>
    <w:p w14:paraId="070BACB3" w14:textId="3CF9202D" w:rsidR="006B7634" w:rsidRDefault="00FB7EB5">
      <w:pPr>
        <w:pStyle w:val="ListParagraph"/>
        <w:numPr>
          <w:ilvl w:val="1"/>
          <w:numId w:val="4"/>
        </w:numPr>
        <w:tabs>
          <w:tab w:val="left" w:pos="1782"/>
        </w:tabs>
        <w:spacing w:before="69" w:line="244" w:lineRule="auto"/>
        <w:ind w:left="1782" w:right="537" w:hanging="721"/>
      </w:pPr>
      <w:r>
        <w:rPr>
          <w:w w:val="105"/>
        </w:rPr>
        <w:t xml:space="preserve">seek advice and guidance from our Aquis Stock Exchange corporate adviser </w:t>
      </w:r>
      <w:r w:rsidR="008A4B2A">
        <w:rPr>
          <w:w w:val="105"/>
        </w:rPr>
        <w:t xml:space="preserve">or Aquis Support Service provider </w:t>
      </w:r>
      <w:r>
        <w:rPr>
          <w:w w:val="105"/>
        </w:rPr>
        <w:t xml:space="preserve">and act appropriately on such </w:t>
      </w:r>
      <w:proofErr w:type="gramStart"/>
      <w:r>
        <w:rPr>
          <w:w w:val="105"/>
        </w:rPr>
        <w:t>advice;</w:t>
      </w:r>
      <w:proofErr w:type="gramEnd"/>
    </w:p>
    <w:p w14:paraId="070BACB4" w14:textId="77777777" w:rsidR="006B7634" w:rsidRDefault="00FB7EB5">
      <w:pPr>
        <w:pStyle w:val="ListParagraph"/>
        <w:numPr>
          <w:ilvl w:val="1"/>
          <w:numId w:val="4"/>
        </w:numPr>
        <w:tabs>
          <w:tab w:val="left" w:pos="1782"/>
        </w:tabs>
        <w:spacing w:before="72"/>
        <w:ind w:left="1782" w:hanging="722"/>
      </w:pPr>
      <w:r>
        <w:t>pay,</w:t>
      </w:r>
      <w:r>
        <w:rPr>
          <w:spacing w:val="10"/>
        </w:rPr>
        <w:t xml:space="preserve"> </w:t>
      </w:r>
      <w:r>
        <w:t>prior</w:t>
      </w:r>
      <w:r>
        <w:rPr>
          <w:spacing w:val="8"/>
        </w:rPr>
        <w:t xml:space="preserve"> </w:t>
      </w:r>
      <w:r>
        <w:t>to</w:t>
      </w:r>
      <w:r>
        <w:rPr>
          <w:spacing w:val="12"/>
        </w:rPr>
        <w:t xml:space="preserve"> </w:t>
      </w:r>
      <w:r>
        <w:t>admission,</w:t>
      </w:r>
      <w:r>
        <w:rPr>
          <w:spacing w:val="15"/>
        </w:rPr>
        <w:t xml:space="preserve"> </w:t>
      </w:r>
      <w:r>
        <w:t>pro-</w:t>
      </w:r>
      <w:proofErr w:type="gramStart"/>
      <w:r>
        <w:t>rata</w:t>
      </w:r>
      <w:proofErr w:type="gramEnd"/>
      <w:r>
        <w:rPr>
          <w:spacing w:val="9"/>
        </w:rPr>
        <w:t xml:space="preserve"> </w:t>
      </w:r>
      <w:r>
        <w:t>the</w:t>
      </w:r>
      <w:r>
        <w:rPr>
          <w:spacing w:val="13"/>
        </w:rPr>
        <w:t xml:space="preserve"> </w:t>
      </w:r>
      <w:r>
        <w:t>annual</w:t>
      </w:r>
      <w:r>
        <w:rPr>
          <w:spacing w:val="4"/>
        </w:rPr>
        <w:t xml:space="preserve"> </w:t>
      </w:r>
      <w:r>
        <w:t>fee</w:t>
      </w:r>
      <w:r>
        <w:rPr>
          <w:spacing w:val="13"/>
        </w:rPr>
        <w:t xml:space="preserve"> </w:t>
      </w:r>
      <w:r>
        <w:t>as</w:t>
      </w:r>
      <w:r>
        <w:rPr>
          <w:spacing w:val="9"/>
        </w:rPr>
        <w:t xml:space="preserve"> </w:t>
      </w:r>
      <w:r>
        <w:t>set</w:t>
      </w:r>
      <w:r>
        <w:rPr>
          <w:spacing w:val="17"/>
        </w:rPr>
        <w:t xml:space="preserve"> </w:t>
      </w:r>
      <w:r>
        <w:t>out</w:t>
      </w:r>
      <w:r>
        <w:rPr>
          <w:spacing w:val="20"/>
        </w:rPr>
        <w:t xml:space="preserve"> </w:t>
      </w:r>
      <w:r>
        <w:t>in</w:t>
      </w:r>
      <w:r>
        <w:rPr>
          <w:spacing w:val="18"/>
        </w:rPr>
        <w:t xml:space="preserve"> </w:t>
      </w:r>
      <w:r>
        <w:t>Schedule</w:t>
      </w:r>
      <w:r>
        <w:rPr>
          <w:spacing w:val="13"/>
        </w:rPr>
        <w:t xml:space="preserve"> </w:t>
      </w:r>
      <w:r>
        <w:t>1;</w:t>
      </w:r>
      <w:r>
        <w:rPr>
          <w:spacing w:val="14"/>
        </w:rPr>
        <w:t xml:space="preserve"> </w:t>
      </w:r>
      <w:r>
        <w:rPr>
          <w:spacing w:val="-5"/>
        </w:rPr>
        <w:t>and</w:t>
      </w:r>
    </w:p>
    <w:p w14:paraId="070BACB5" w14:textId="77777777" w:rsidR="006B7634" w:rsidRDefault="00FB7EB5">
      <w:pPr>
        <w:pStyle w:val="ListParagraph"/>
        <w:numPr>
          <w:ilvl w:val="1"/>
          <w:numId w:val="4"/>
        </w:numPr>
        <w:tabs>
          <w:tab w:val="left" w:pos="1782"/>
        </w:tabs>
        <w:spacing w:before="79"/>
        <w:ind w:left="1782" w:hanging="722"/>
      </w:pPr>
      <w:r>
        <w:rPr>
          <w:w w:val="105"/>
        </w:rPr>
        <w:t>pay</w:t>
      </w:r>
      <w:r>
        <w:rPr>
          <w:spacing w:val="-9"/>
          <w:w w:val="105"/>
        </w:rPr>
        <w:t xml:space="preserve"> </w:t>
      </w:r>
      <w:r>
        <w:rPr>
          <w:w w:val="105"/>
        </w:rPr>
        <w:t>any</w:t>
      </w:r>
      <w:r>
        <w:rPr>
          <w:spacing w:val="-8"/>
          <w:w w:val="105"/>
        </w:rPr>
        <w:t xml:space="preserve"> </w:t>
      </w:r>
      <w:r>
        <w:rPr>
          <w:w w:val="105"/>
        </w:rPr>
        <w:t>applicable</w:t>
      </w:r>
      <w:r>
        <w:rPr>
          <w:spacing w:val="-2"/>
          <w:w w:val="105"/>
        </w:rPr>
        <w:t xml:space="preserve"> </w:t>
      </w:r>
      <w:r>
        <w:rPr>
          <w:w w:val="105"/>
        </w:rPr>
        <w:t>annual</w:t>
      </w:r>
      <w:r>
        <w:rPr>
          <w:spacing w:val="-10"/>
          <w:w w:val="105"/>
        </w:rPr>
        <w:t xml:space="preserve"> </w:t>
      </w:r>
      <w:r>
        <w:rPr>
          <w:w w:val="105"/>
        </w:rPr>
        <w:t>fee</w:t>
      </w:r>
      <w:r>
        <w:rPr>
          <w:spacing w:val="-11"/>
          <w:w w:val="105"/>
        </w:rPr>
        <w:t xml:space="preserve"> </w:t>
      </w:r>
      <w:r>
        <w:rPr>
          <w:spacing w:val="-2"/>
          <w:w w:val="105"/>
        </w:rPr>
        <w:t>thereafter.</w:t>
      </w:r>
    </w:p>
    <w:p w14:paraId="070BACB6" w14:textId="77777777" w:rsidR="006B7634" w:rsidRDefault="006B7634">
      <w:pPr>
        <w:pStyle w:val="BodyText"/>
        <w:spacing w:before="82"/>
      </w:pPr>
    </w:p>
    <w:p w14:paraId="070BACB7" w14:textId="77777777" w:rsidR="006B7634" w:rsidRDefault="00FB7EB5">
      <w:pPr>
        <w:pStyle w:val="BodyText"/>
        <w:ind w:left="930"/>
      </w:pPr>
      <w:r>
        <w:rPr>
          <w:w w:val="105"/>
        </w:rPr>
        <w:t>We</w:t>
      </w:r>
      <w:r>
        <w:rPr>
          <w:spacing w:val="-3"/>
          <w:w w:val="105"/>
        </w:rPr>
        <w:t xml:space="preserve"> </w:t>
      </w:r>
      <w:r>
        <w:rPr>
          <w:w w:val="105"/>
        </w:rPr>
        <w:t>declare</w:t>
      </w:r>
      <w:r>
        <w:rPr>
          <w:spacing w:val="-3"/>
          <w:w w:val="105"/>
        </w:rPr>
        <w:t xml:space="preserve"> </w:t>
      </w:r>
      <w:r>
        <w:rPr>
          <w:spacing w:val="-2"/>
          <w:w w:val="105"/>
        </w:rPr>
        <w:t>that:</w:t>
      </w:r>
    </w:p>
    <w:p w14:paraId="070BACB8" w14:textId="77777777" w:rsidR="006B7634" w:rsidRDefault="006B7634">
      <w:pPr>
        <w:pStyle w:val="BodyText"/>
        <w:spacing w:before="113"/>
      </w:pPr>
    </w:p>
    <w:p w14:paraId="070BACB9" w14:textId="435059FA" w:rsidR="006B7634" w:rsidRDefault="00FB7EB5">
      <w:pPr>
        <w:pStyle w:val="ListParagraph"/>
        <w:numPr>
          <w:ilvl w:val="0"/>
          <w:numId w:val="1"/>
        </w:numPr>
        <w:tabs>
          <w:tab w:val="left" w:pos="1782"/>
        </w:tabs>
        <w:spacing w:before="1" w:line="242" w:lineRule="auto"/>
        <w:ind w:right="1252"/>
      </w:pPr>
      <w:proofErr w:type="gramStart"/>
      <w:r>
        <w:t>we</w:t>
      </w:r>
      <w:proofErr w:type="gramEnd"/>
      <w:r>
        <w:rPr>
          <w:spacing w:val="25"/>
        </w:rPr>
        <w:t xml:space="preserve"> </w:t>
      </w:r>
      <w:r>
        <w:t>acknowledge and accept that a breach of the Rules will render us liable to</w:t>
      </w:r>
      <w:r>
        <w:rPr>
          <w:spacing w:val="40"/>
          <w:w w:val="110"/>
        </w:rPr>
        <w:t xml:space="preserve"> </w:t>
      </w:r>
      <w:r>
        <w:rPr>
          <w:w w:val="110"/>
        </w:rPr>
        <w:t>intervention</w:t>
      </w:r>
      <w:r>
        <w:rPr>
          <w:spacing w:val="-14"/>
          <w:w w:val="110"/>
        </w:rPr>
        <w:t xml:space="preserve"> </w:t>
      </w:r>
      <w:r>
        <w:rPr>
          <w:w w:val="110"/>
        </w:rPr>
        <w:t>or</w:t>
      </w:r>
      <w:r>
        <w:rPr>
          <w:spacing w:val="-14"/>
          <w:w w:val="110"/>
        </w:rPr>
        <w:t xml:space="preserve"> </w:t>
      </w:r>
      <w:r>
        <w:rPr>
          <w:w w:val="110"/>
        </w:rPr>
        <w:t>disciplinary</w:t>
      </w:r>
      <w:r>
        <w:rPr>
          <w:spacing w:val="-14"/>
          <w:w w:val="110"/>
        </w:rPr>
        <w:t xml:space="preserve"> </w:t>
      </w:r>
      <w:r>
        <w:rPr>
          <w:w w:val="110"/>
        </w:rPr>
        <w:t>action,</w:t>
      </w:r>
      <w:r>
        <w:rPr>
          <w:spacing w:val="-13"/>
          <w:w w:val="110"/>
        </w:rPr>
        <w:t xml:space="preserve"> </w:t>
      </w:r>
      <w:r>
        <w:rPr>
          <w:w w:val="110"/>
        </w:rPr>
        <w:t>as</w:t>
      </w:r>
      <w:r>
        <w:rPr>
          <w:spacing w:val="-14"/>
          <w:w w:val="110"/>
        </w:rPr>
        <w:t xml:space="preserve"> </w:t>
      </w:r>
      <w:r>
        <w:rPr>
          <w:w w:val="110"/>
        </w:rPr>
        <w:t>set</w:t>
      </w:r>
      <w:r>
        <w:rPr>
          <w:spacing w:val="-14"/>
          <w:w w:val="110"/>
        </w:rPr>
        <w:t xml:space="preserve"> </w:t>
      </w:r>
      <w:r>
        <w:rPr>
          <w:w w:val="110"/>
        </w:rPr>
        <w:t>out</w:t>
      </w:r>
      <w:r>
        <w:rPr>
          <w:spacing w:val="-13"/>
          <w:w w:val="110"/>
        </w:rPr>
        <w:t xml:space="preserve"> </w:t>
      </w:r>
      <w:r>
        <w:rPr>
          <w:w w:val="110"/>
        </w:rPr>
        <w:t>in</w:t>
      </w:r>
      <w:r>
        <w:rPr>
          <w:spacing w:val="-14"/>
          <w:w w:val="110"/>
        </w:rPr>
        <w:t xml:space="preserve"> </w:t>
      </w:r>
      <w:r>
        <w:rPr>
          <w:w w:val="110"/>
        </w:rPr>
        <w:t>the</w:t>
      </w:r>
      <w:r>
        <w:rPr>
          <w:spacing w:val="-14"/>
          <w:w w:val="110"/>
        </w:rPr>
        <w:t xml:space="preserve"> </w:t>
      </w:r>
      <w:r>
        <w:rPr>
          <w:w w:val="110"/>
        </w:rPr>
        <w:t>Rules;</w:t>
      </w:r>
      <w:r w:rsidR="00903952">
        <w:rPr>
          <w:w w:val="110"/>
        </w:rPr>
        <w:t xml:space="preserve"> </w:t>
      </w:r>
      <w:r>
        <w:rPr>
          <w:w w:val="110"/>
        </w:rPr>
        <w:t>and</w:t>
      </w:r>
    </w:p>
    <w:p w14:paraId="070BACBA" w14:textId="77777777" w:rsidR="006B7634" w:rsidRDefault="00FB7EB5">
      <w:pPr>
        <w:pStyle w:val="ListParagraph"/>
        <w:numPr>
          <w:ilvl w:val="0"/>
          <w:numId w:val="1"/>
        </w:numPr>
        <w:tabs>
          <w:tab w:val="left" w:pos="1782"/>
        </w:tabs>
        <w:spacing w:before="74"/>
        <w:ind w:right="218"/>
      </w:pPr>
      <w:proofErr w:type="gramStart"/>
      <w:r>
        <w:rPr>
          <w:w w:val="105"/>
        </w:rPr>
        <w:t>we</w:t>
      </w:r>
      <w:proofErr w:type="gramEnd"/>
      <w:r>
        <w:rPr>
          <w:w w:val="105"/>
        </w:rPr>
        <w:t xml:space="preserve"> acknowledge and accept that Aquis Stock Exchange supervises the operation of the Aquis Growth Market, to ensure the maintenance of fair and orderly trading in Aquis</w:t>
      </w:r>
    </w:p>
    <w:p w14:paraId="070BACBB" w14:textId="77777777" w:rsidR="006B7634" w:rsidRDefault="00FB7EB5">
      <w:pPr>
        <w:pStyle w:val="BodyText"/>
        <w:spacing w:before="42"/>
        <w:rPr>
          <w:sz w:val="20"/>
        </w:rPr>
      </w:pPr>
      <w:r>
        <w:rPr>
          <w:noProof/>
          <w:sz w:val="20"/>
        </w:rPr>
        <mc:AlternateContent>
          <mc:Choice Requires="wps">
            <w:drawing>
              <wp:anchor distT="0" distB="0" distL="0" distR="0" simplePos="0" relativeHeight="487588864" behindDoc="1" locked="0" layoutInCell="1" allowOverlap="1" wp14:anchorId="070BACD7" wp14:editId="070BACD8">
                <wp:simplePos x="0" y="0"/>
                <wp:positionH relativeFrom="page">
                  <wp:posOffset>647700</wp:posOffset>
                </wp:positionH>
                <wp:positionV relativeFrom="paragraph">
                  <wp:posOffset>197465</wp:posOffset>
                </wp:positionV>
                <wp:extent cx="1828800" cy="762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EF28D9" id="Graphic 12" o:spid="_x0000_s1026" style="position:absolute;margin-left:51pt;margin-top:15.55pt;width:2in;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FAHA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" path="m1828800,l,,,7619r1828800,l1828800,xe" fillcolor="black" stroked="f">
                <v:path arrowok="t"/>
                <w10:wrap type="topAndBottom" anchorx="page"/>
              </v:shape>
            </w:pict>
          </mc:Fallback>
        </mc:AlternateContent>
      </w:r>
    </w:p>
    <w:p w14:paraId="070BACBC" w14:textId="77777777" w:rsidR="006B7634" w:rsidRPr="00903952" w:rsidRDefault="00FB7EB5">
      <w:pPr>
        <w:spacing w:before="112" w:line="242" w:lineRule="auto"/>
        <w:ind w:left="27"/>
        <w:rPr>
          <w:rFonts w:asciiTheme="minorHAnsi" w:hAnsiTheme="minorHAnsi" w:cstheme="minorHAnsi"/>
          <w:sz w:val="20"/>
        </w:rPr>
      </w:pPr>
      <w:bookmarkStart w:id="6" w:name="_bookmark0"/>
      <w:bookmarkEnd w:id="6"/>
      <w:r>
        <w:rPr>
          <w:rFonts w:ascii="Arial" w:hAnsi="Arial"/>
          <w:sz w:val="20"/>
          <w:vertAlign w:val="superscript"/>
        </w:rPr>
        <w:t>1</w:t>
      </w:r>
      <w:r>
        <w:rPr>
          <w:rFonts w:ascii="Arial" w:hAnsi="Arial"/>
          <w:sz w:val="20"/>
        </w:rPr>
        <w:t xml:space="preserve"> </w:t>
      </w:r>
      <w:r w:rsidRPr="00903952">
        <w:rPr>
          <w:rFonts w:asciiTheme="minorHAnsi" w:hAnsiTheme="minorHAnsi" w:cstheme="minorHAnsi"/>
          <w:sz w:val="20"/>
        </w:rPr>
        <w:t>For</w:t>
      </w:r>
      <w:r w:rsidRPr="00903952">
        <w:rPr>
          <w:rFonts w:asciiTheme="minorHAnsi" w:hAnsiTheme="minorHAnsi" w:cstheme="minorHAnsi"/>
          <w:spacing w:val="-2"/>
          <w:sz w:val="20"/>
        </w:rPr>
        <w:t xml:space="preserve"> </w:t>
      </w:r>
      <w:r w:rsidRPr="00903952">
        <w:rPr>
          <w:rFonts w:asciiTheme="minorHAnsi" w:hAnsiTheme="minorHAnsi" w:cstheme="minorHAnsi"/>
          <w:sz w:val="20"/>
        </w:rPr>
        <w:t>issuers</w:t>
      </w:r>
      <w:r w:rsidRPr="00903952">
        <w:rPr>
          <w:rFonts w:asciiTheme="minorHAnsi" w:hAnsiTheme="minorHAnsi" w:cstheme="minorHAnsi"/>
          <w:spacing w:val="-2"/>
          <w:sz w:val="20"/>
        </w:rPr>
        <w:t xml:space="preserve"> </w:t>
      </w:r>
      <w:r w:rsidRPr="00903952">
        <w:rPr>
          <w:rFonts w:asciiTheme="minorHAnsi" w:hAnsiTheme="minorHAnsi" w:cstheme="minorHAnsi"/>
          <w:sz w:val="20"/>
        </w:rPr>
        <w:t>who</w:t>
      </w:r>
      <w:r w:rsidRPr="00903952">
        <w:rPr>
          <w:rFonts w:asciiTheme="minorHAnsi" w:hAnsiTheme="minorHAnsi" w:cstheme="minorHAnsi"/>
          <w:spacing w:val="-3"/>
          <w:sz w:val="20"/>
        </w:rPr>
        <w:t xml:space="preserve"> </w:t>
      </w:r>
      <w:r w:rsidRPr="00903952">
        <w:rPr>
          <w:rFonts w:asciiTheme="minorHAnsi" w:hAnsiTheme="minorHAnsi" w:cstheme="minorHAnsi"/>
          <w:sz w:val="20"/>
        </w:rPr>
        <w:t>fall</w:t>
      </w:r>
      <w:r w:rsidRPr="00903952">
        <w:rPr>
          <w:rFonts w:asciiTheme="minorHAnsi" w:hAnsiTheme="minorHAnsi" w:cstheme="minorHAnsi"/>
          <w:spacing w:val="-2"/>
          <w:sz w:val="20"/>
        </w:rPr>
        <w:t xml:space="preserve"> </w:t>
      </w:r>
      <w:r w:rsidRPr="00903952">
        <w:rPr>
          <w:rFonts w:asciiTheme="minorHAnsi" w:hAnsiTheme="minorHAnsi" w:cstheme="minorHAnsi"/>
          <w:sz w:val="20"/>
        </w:rPr>
        <w:t>within</w:t>
      </w:r>
      <w:r w:rsidRPr="00903952">
        <w:rPr>
          <w:rFonts w:asciiTheme="minorHAnsi" w:hAnsiTheme="minorHAnsi" w:cstheme="minorHAnsi"/>
          <w:spacing w:val="-1"/>
          <w:sz w:val="20"/>
        </w:rPr>
        <w:t xml:space="preserve"> </w:t>
      </w:r>
      <w:r w:rsidRPr="00903952">
        <w:rPr>
          <w:rFonts w:asciiTheme="minorHAnsi" w:hAnsiTheme="minorHAnsi" w:cstheme="minorHAnsi"/>
          <w:sz w:val="20"/>
        </w:rPr>
        <w:t>Articles</w:t>
      </w:r>
      <w:r w:rsidRPr="00903952">
        <w:rPr>
          <w:rFonts w:asciiTheme="minorHAnsi" w:hAnsiTheme="minorHAnsi" w:cstheme="minorHAnsi"/>
          <w:spacing w:val="-2"/>
          <w:sz w:val="20"/>
        </w:rPr>
        <w:t xml:space="preserve"> </w:t>
      </w:r>
      <w:r w:rsidRPr="00903952">
        <w:rPr>
          <w:rFonts w:asciiTheme="minorHAnsi" w:hAnsiTheme="minorHAnsi" w:cstheme="minorHAnsi"/>
          <w:sz w:val="20"/>
        </w:rPr>
        <w:t>1(2)(b)</w:t>
      </w:r>
      <w:r w:rsidRPr="00903952">
        <w:rPr>
          <w:rFonts w:asciiTheme="minorHAnsi" w:hAnsiTheme="minorHAnsi" w:cstheme="minorHAnsi"/>
          <w:spacing w:val="-1"/>
          <w:sz w:val="20"/>
        </w:rPr>
        <w:t xml:space="preserve"> </w:t>
      </w:r>
      <w:r w:rsidRPr="00903952">
        <w:rPr>
          <w:rFonts w:asciiTheme="minorHAnsi" w:hAnsiTheme="minorHAnsi" w:cstheme="minorHAnsi"/>
          <w:sz w:val="20"/>
        </w:rPr>
        <w:t>–</w:t>
      </w:r>
      <w:r w:rsidRPr="00903952">
        <w:rPr>
          <w:rFonts w:asciiTheme="minorHAnsi" w:hAnsiTheme="minorHAnsi" w:cstheme="minorHAnsi"/>
          <w:spacing w:val="-3"/>
          <w:sz w:val="20"/>
        </w:rPr>
        <w:t xml:space="preserve"> </w:t>
      </w:r>
      <w:r w:rsidRPr="00903952">
        <w:rPr>
          <w:rFonts w:asciiTheme="minorHAnsi" w:hAnsiTheme="minorHAnsi" w:cstheme="minorHAnsi"/>
          <w:sz w:val="20"/>
        </w:rPr>
        <w:t>(d)</w:t>
      </w:r>
      <w:r w:rsidRPr="00903952">
        <w:rPr>
          <w:rFonts w:asciiTheme="minorHAnsi" w:hAnsiTheme="minorHAnsi" w:cstheme="minorHAnsi"/>
          <w:spacing w:val="-2"/>
          <w:sz w:val="20"/>
        </w:rPr>
        <w:t xml:space="preserve"> </w:t>
      </w:r>
      <w:r w:rsidRPr="00903952">
        <w:rPr>
          <w:rFonts w:asciiTheme="minorHAnsi" w:hAnsiTheme="minorHAnsi" w:cstheme="minorHAnsi"/>
          <w:sz w:val="20"/>
        </w:rPr>
        <w:t>of</w:t>
      </w:r>
      <w:r w:rsidRPr="00903952">
        <w:rPr>
          <w:rFonts w:asciiTheme="minorHAnsi" w:hAnsiTheme="minorHAnsi" w:cstheme="minorHAnsi"/>
          <w:spacing w:val="-3"/>
          <w:sz w:val="20"/>
        </w:rPr>
        <w:t xml:space="preserve"> </w:t>
      </w:r>
      <w:r w:rsidRPr="00903952">
        <w:rPr>
          <w:rFonts w:asciiTheme="minorHAnsi" w:hAnsiTheme="minorHAnsi" w:cstheme="minorHAnsi"/>
          <w:sz w:val="20"/>
        </w:rPr>
        <w:t>the</w:t>
      </w:r>
      <w:r w:rsidRPr="00903952">
        <w:rPr>
          <w:rFonts w:asciiTheme="minorHAnsi" w:hAnsiTheme="minorHAnsi" w:cstheme="minorHAnsi"/>
          <w:spacing w:val="-1"/>
          <w:sz w:val="20"/>
        </w:rPr>
        <w:t xml:space="preserve"> </w:t>
      </w:r>
      <w:r w:rsidRPr="00903952">
        <w:rPr>
          <w:rFonts w:asciiTheme="minorHAnsi" w:hAnsiTheme="minorHAnsi" w:cstheme="minorHAnsi"/>
          <w:sz w:val="20"/>
        </w:rPr>
        <w:t>UK</w:t>
      </w:r>
      <w:r w:rsidRPr="00903952">
        <w:rPr>
          <w:rFonts w:asciiTheme="minorHAnsi" w:hAnsiTheme="minorHAnsi" w:cstheme="minorHAnsi"/>
          <w:spacing w:val="-4"/>
          <w:sz w:val="20"/>
        </w:rPr>
        <w:t xml:space="preserve"> </w:t>
      </w:r>
      <w:r w:rsidRPr="00903952">
        <w:rPr>
          <w:rFonts w:asciiTheme="minorHAnsi" w:hAnsiTheme="minorHAnsi" w:cstheme="minorHAnsi"/>
          <w:sz w:val="20"/>
        </w:rPr>
        <w:t>version</w:t>
      </w:r>
      <w:r w:rsidRPr="00903952">
        <w:rPr>
          <w:rFonts w:asciiTheme="minorHAnsi" w:hAnsiTheme="minorHAnsi" w:cstheme="minorHAnsi"/>
          <w:spacing w:val="-3"/>
          <w:sz w:val="20"/>
        </w:rPr>
        <w:t xml:space="preserve"> </w:t>
      </w:r>
      <w:r w:rsidRPr="00903952">
        <w:rPr>
          <w:rFonts w:asciiTheme="minorHAnsi" w:hAnsiTheme="minorHAnsi" w:cstheme="minorHAnsi"/>
          <w:sz w:val="20"/>
        </w:rPr>
        <w:t>of</w:t>
      </w:r>
      <w:r w:rsidRPr="00903952">
        <w:rPr>
          <w:rFonts w:asciiTheme="minorHAnsi" w:hAnsiTheme="minorHAnsi" w:cstheme="minorHAnsi"/>
          <w:spacing w:val="-1"/>
          <w:sz w:val="20"/>
        </w:rPr>
        <w:t xml:space="preserve"> </w:t>
      </w:r>
      <w:r w:rsidRPr="00903952">
        <w:rPr>
          <w:rFonts w:asciiTheme="minorHAnsi" w:hAnsiTheme="minorHAnsi" w:cstheme="minorHAnsi"/>
          <w:sz w:val="20"/>
        </w:rPr>
        <w:t>Regulation</w:t>
      </w:r>
      <w:r w:rsidRPr="00903952">
        <w:rPr>
          <w:rFonts w:asciiTheme="minorHAnsi" w:hAnsiTheme="minorHAnsi" w:cstheme="minorHAnsi"/>
          <w:spacing w:val="-3"/>
          <w:sz w:val="20"/>
        </w:rPr>
        <w:t xml:space="preserve"> </w:t>
      </w:r>
      <w:r w:rsidRPr="00903952">
        <w:rPr>
          <w:rFonts w:asciiTheme="minorHAnsi" w:hAnsiTheme="minorHAnsi" w:cstheme="minorHAnsi"/>
          <w:sz w:val="20"/>
        </w:rPr>
        <w:t>(EU)</w:t>
      </w:r>
      <w:r w:rsidRPr="00903952">
        <w:rPr>
          <w:rFonts w:asciiTheme="minorHAnsi" w:hAnsiTheme="minorHAnsi" w:cstheme="minorHAnsi"/>
          <w:spacing w:val="-2"/>
          <w:sz w:val="20"/>
        </w:rPr>
        <w:t xml:space="preserve"> </w:t>
      </w:r>
      <w:r w:rsidRPr="00903952">
        <w:rPr>
          <w:rFonts w:asciiTheme="minorHAnsi" w:hAnsiTheme="minorHAnsi" w:cstheme="minorHAnsi"/>
          <w:sz w:val="20"/>
        </w:rPr>
        <w:t>No</w:t>
      </w:r>
      <w:r w:rsidRPr="00903952">
        <w:rPr>
          <w:rFonts w:asciiTheme="minorHAnsi" w:hAnsiTheme="minorHAnsi" w:cstheme="minorHAnsi"/>
          <w:spacing w:val="-1"/>
          <w:sz w:val="20"/>
        </w:rPr>
        <w:t xml:space="preserve"> </w:t>
      </w:r>
      <w:r w:rsidRPr="00903952">
        <w:rPr>
          <w:rFonts w:asciiTheme="minorHAnsi" w:hAnsiTheme="minorHAnsi" w:cstheme="minorHAnsi"/>
          <w:sz w:val="20"/>
        </w:rPr>
        <w:t>2017/1129,</w:t>
      </w:r>
      <w:r w:rsidRPr="00903952">
        <w:rPr>
          <w:rFonts w:asciiTheme="minorHAnsi" w:hAnsiTheme="minorHAnsi" w:cstheme="minorHAnsi"/>
          <w:spacing w:val="-1"/>
          <w:sz w:val="20"/>
        </w:rPr>
        <w:t xml:space="preserve"> </w:t>
      </w:r>
      <w:r w:rsidRPr="00903952">
        <w:rPr>
          <w:rFonts w:asciiTheme="minorHAnsi" w:hAnsiTheme="minorHAnsi" w:cstheme="minorHAnsi"/>
          <w:sz w:val="20"/>
        </w:rPr>
        <w:t>the</w:t>
      </w:r>
      <w:r w:rsidRPr="00903952">
        <w:rPr>
          <w:rFonts w:asciiTheme="minorHAnsi" w:hAnsiTheme="minorHAnsi" w:cstheme="minorHAnsi"/>
          <w:spacing w:val="-1"/>
          <w:sz w:val="20"/>
        </w:rPr>
        <w:t xml:space="preserve"> </w:t>
      </w:r>
      <w:r w:rsidRPr="00903952">
        <w:rPr>
          <w:rFonts w:asciiTheme="minorHAnsi" w:hAnsiTheme="minorHAnsi" w:cstheme="minorHAnsi"/>
          <w:sz w:val="20"/>
        </w:rPr>
        <w:t>issuer provides these confirmations to the extent that the Sanctions apply to the issuer.</w:t>
      </w:r>
    </w:p>
    <w:p w14:paraId="070BACBD" w14:textId="77777777" w:rsidR="006B7634" w:rsidRDefault="006B7634">
      <w:pPr>
        <w:spacing w:line="242" w:lineRule="auto"/>
        <w:rPr>
          <w:rFonts w:ascii="Arial" w:hAnsi="Arial"/>
          <w:sz w:val="20"/>
        </w:rPr>
        <w:sectPr w:rsidR="006B7634">
          <w:pgSz w:w="11920" w:h="16850"/>
          <w:pgMar w:top="2600" w:right="708" w:bottom="280" w:left="992" w:header="720" w:footer="0" w:gutter="0"/>
          <w:cols w:space="720"/>
        </w:sectPr>
      </w:pPr>
    </w:p>
    <w:p w14:paraId="070BACBE" w14:textId="77777777" w:rsidR="006B7634" w:rsidRDefault="00FB7EB5">
      <w:pPr>
        <w:pStyle w:val="BodyText"/>
        <w:spacing w:before="249"/>
        <w:ind w:left="1782" w:right="258"/>
      </w:pPr>
      <w:r>
        <w:rPr>
          <w:w w:val="105"/>
        </w:rPr>
        <w:lastRenderedPageBreak/>
        <w:t>Growth</w:t>
      </w:r>
      <w:r>
        <w:rPr>
          <w:spacing w:val="-6"/>
          <w:w w:val="105"/>
        </w:rPr>
        <w:t xml:space="preserve"> </w:t>
      </w:r>
      <w:r>
        <w:rPr>
          <w:w w:val="105"/>
        </w:rPr>
        <w:t>Market</w:t>
      </w:r>
      <w:r>
        <w:rPr>
          <w:spacing w:val="-6"/>
          <w:w w:val="105"/>
        </w:rPr>
        <w:t xml:space="preserve"> </w:t>
      </w:r>
      <w:r>
        <w:rPr>
          <w:w w:val="105"/>
        </w:rPr>
        <w:t>securities.</w:t>
      </w:r>
      <w:r>
        <w:rPr>
          <w:spacing w:val="-11"/>
          <w:w w:val="105"/>
        </w:rPr>
        <w:t xml:space="preserve"> </w:t>
      </w:r>
      <w:r>
        <w:rPr>
          <w:w w:val="105"/>
        </w:rPr>
        <w:t>We</w:t>
      </w:r>
      <w:r>
        <w:rPr>
          <w:spacing w:val="-5"/>
          <w:w w:val="105"/>
        </w:rPr>
        <w:t xml:space="preserve"> </w:t>
      </w:r>
      <w:r>
        <w:rPr>
          <w:w w:val="105"/>
        </w:rPr>
        <w:t>accept</w:t>
      </w:r>
      <w:r>
        <w:rPr>
          <w:spacing w:val="-2"/>
          <w:w w:val="105"/>
        </w:rPr>
        <w:t xml:space="preserve"> </w:t>
      </w:r>
      <w:r>
        <w:rPr>
          <w:w w:val="105"/>
        </w:rPr>
        <w:t>that</w:t>
      </w:r>
      <w:r>
        <w:rPr>
          <w:spacing w:val="-2"/>
          <w:w w:val="105"/>
        </w:rPr>
        <w:t xml:space="preserve"> </w:t>
      </w:r>
      <w:r>
        <w:rPr>
          <w:w w:val="105"/>
        </w:rPr>
        <w:t>Aquis Stock Exchange</w:t>
      </w:r>
      <w:r>
        <w:rPr>
          <w:spacing w:val="-7"/>
          <w:w w:val="105"/>
        </w:rPr>
        <w:t xml:space="preserve"> </w:t>
      </w:r>
      <w:r>
        <w:rPr>
          <w:w w:val="105"/>
        </w:rPr>
        <w:t>may</w:t>
      </w:r>
      <w:r>
        <w:rPr>
          <w:spacing w:val="-9"/>
          <w:w w:val="105"/>
        </w:rPr>
        <w:t xml:space="preserve"> </w:t>
      </w:r>
      <w:r>
        <w:rPr>
          <w:w w:val="105"/>
        </w:rPr>
        <w:t>suspend or withdraw</w:t>
      </w:r>
      <w:r>
        <w:rPr>
          <w:spacing w:val="-1"/>
          <w:w w:val="105"/>
        </w:rPr>
        <w:t xml:space="preserve"> </w:t>
      </w:r>
      <w:r>
        <w:rPr>
          <w:w w:val="105"/>
        </w:rPr>
        <w:t>trading in our securities at its</w:t>
      </w:r>
      <w:r>
        <w:rPr>
          <w:spacing w:val="-2"/>
          <w:w w:val="105"/>
        </w:rPr>
        <w:t xml:space="preserve"> </w:t>
      </w:r>
      <w:r>
        <w:rPr>
          <w:w w:val="105"/>
        </w:rPr>
        <w:t xml:space="preserve">absolute discretion, where permitted or required by the Rules or Aquis Stock Exchange’s regulatory responsibilities as a </w:t>
      </w:r>
      <w:proofErr w:type="spellStart"/>
      <w:r>
        <w:rPr>
          <w:w w:val="105"/>
        </w:rPr>
        <w:t>Recognised</w:t>
      </w:r>
      <w:proofErr w:type="spellEnd"/>
      <w:r>
        <w:rPr>
          <w:w w:val="105"/>
        </w:rPr>
        <w:t xml:space="preserve"> Investment Exchange.</w:t>
      </w:r>
    </w:p>
    <w:p w14:paraId="070BACBF" w14:textId="77777777" w:rsidR="006B7634" w:rsidRDefault="006B7634">
      <w:pPr>
        <w:pStyle w:val="BodyText"/>
        <w:spacing w:before="186"/>
      </w:pPr>
    </w:p>
    <w:p w14:paraId="070BACC0" w14:textId="77777777" w:rsidR="006B7634" w:rsidRDefault="00FB7EB5">
      <w:pPr>
        <w:pStyle w:val="Heading2"/>
        <w:numPr>
          <w:ilvl w:val="0"/>
          <w:numId w:val="4"/>
        </w:numPr>
        <w:tabs>
          <w:tab w:val="left" w:pos="930"/>
        </w:tabs>
        <w:ind w:hanging="787"/>
        <w:jc w:val="left"/>
      </w:pPr>
      <w:bookmarkStart w:id="7" w:name="4._Other_Matters"/>
      <w:bookmarkEnd w:id="7"/>
      <w:r>
        <w:rPr>
          <w:w w:val="105"/>
        </w:rPr>
        <w:t>Other</w:t>
      </w:r>
      <w:r>
        <w:rPr>
          <w:spacing w:val="-17"/>
          <w:w w:val="105"/>
        </w:rPr>
        <w:t xml:space="preserve"> </w:t>
      </w:r>
      <w:r>
        <w:rPr>
          <w:spacing w:val="-2"/>
          <w:w w:val="105"/>
        </w:rPr>
        <w:t>Matters</w:t>
      </w:r>
    </w:p>
    <w:p w14:paraId="070BACC1" w14:textId="77777777" w:rsidR="006B7634" w:rsidRDefault="006B7634">
      <w:pPr>
        <w:pStyle w:val="BodyText"/>
        <w:spacing w:before="64"/>
        <w:rPr>
          <w:b/>
          <w:sz w:val="26"/>
        </w:rPr>
      </w:pPr>
    </w:p>
    <w:p w14:paraId="070BACC2" w14:textId="77777777" w:rsidR="006B7634" w:rsidRDefault="00FB7EB5">
      <w:pPr>
        <w:pStyle w:val="BodyText"/>
        <w:ind w:left="930" w:right="127"/>
        <w:jc w:val="both"/>
      </w:pPr>
      <w:r>
        <w:t xml:space="preserve">Aquis Stock Exchange may assign this Agreement on 14 days' written notice to any member of the </w:t>
      </w:r>
      <w:r>
        <w:rPr>
          <w:w w:val="110"/>
        </w:rPr>
        <w:t>same</w:t>
      </w:r>
      <w:r>
        <w:rPr>
          <w:spacing w:val="-14"/>
          <w:w w:val="110"/>
        </w:rPr>
        <w:t xml:space="preserve"> </w:t>
      </w:r>
      <w:r>
        <w:rPr>
          <w:w w:val="110"/>
        </w:rPr>
        <w:t>group</w:t>
      </w:r>
      <w:r>
        <w:rPr>
          <w:spacing w:val="-14"/>
          <w:w w:val="110"/>
        </w:rPr>
        <w:t xml:space="preserve"> </w:t>
      </w:r>
      <w:r>
        <w:rPr>
          <w:w w:val="110"/>
        </w:rPr>
        <w:t>as</w:t>
      </w:r>
      <w:r>
        <w:rPr>
          <w:spacing w:val="-13"/>
          <w:w w:val="110"/>
        </w:rPr>
        <w:t xml:space="preserve"> </w:t>
      </w:r>
      <w:r>
        <w:rPr>
          <w:w w:val="110"/>
        </w:rPr>
        <w:t>Aquis</w:t>
      </w:r>
      <w:r>
        <w:rPr>
          <w:spacing w:val="-14"/>
          <w:w w:val="110"/>
        </w:rPr>
        <w:t xml:space="preserve"> </w:t>
      </w:r>
      <w:r>
        <w:rPr>
          <w:w w:val="110"/>
        </w:rPr>
        <w:t>Stock</w:t>
      </w:r>
      <w:r>
        <w:rPr>
          <w:spacing w:val="-12"/>
          <w:w w:val="110"/>
        </w:rPr>
        <w:t xml:space="preserve"> </w:t>
      </w:r>
      <w:r>
        <w:rPr>
          <w:w w:val="110"/>
        </w:rPr>
        <w:t>Exchange</w:t>
      </w:r>
      <w:r>
        <w:rPr>
          <w:spacing w:val="-14"/>
          <w:w w:val="110"/>
        </w:rPr>
        <w:t xml:space="preserve"> </w:t>
      </w:r>
      <w:r>
        <w:rPr>
          <w:w w:val="110"/>
        </w:rPr>
        <w:t>being</w:t>
      </w:r>
      <w:r>
        <w:rPr>
          <w:spacing w:val="-14"/>
          <w:w w:val="110"/>
        </w:rPr>
        <w:t xml:space="preserve"> </w:t>
      </w:r>
      <w:proofErr w:type="spellStart"/>
      <w:r>
        <w:rPr>
          <w:w w:val="110"/>
        </w:rPr>
        <w:t>any</w:t>
      </w:r>
      <w:r>
        <w:rPr>
          <w:spacing w:val="-13"/>
          <w:w w:val="110"/>
        </w:rPr>
        <w:t xml:space="preserve"> </w:t>
      </w:r>
      <w:r>
        <w:rPr>
          <w:w w:val="110"/>
        </w:rPr>
        <w:t>body</w:t>
      </w:r>
      <w:proofErr w:type="spellEnd"/>
      <w:r>
        <w:rPr>
          <w:spacing w:val="-13"/>
          <w:w w:val="110"/>
        </w:rPr>
        <w:t xml:space="preserve"> </w:t>
      </w:r>
      <w:r>
        <w:rPr>
          <w:w w:val="110"/>
        </w:rPr>
        <w:t>corporate</w:t>
      </w:r>
      <w:r>
        <w:rPr>
          <w:spacing w:val="-12"/>
          <w:w w:val="110"/>
        </w:rPr>
        <w:t xml:space="preserve"> </w:t>
      </w:r>
      <w:r>
        <w:rPr>
          <w:w w:val="110"/>
        </w:rPr>
        <w:t>which</w:t>
      </w:r>
      <w:r>
        <w:rPr>
          <w:spacing w:val="-14"/>
          <w:w w:val="110"/>
        </w:rPr>
        <w:t xml:space="preserve"> </w:t>
      </w:r>
      <w:r>
        <w:rPr>
          <w:w w:val="110"/>
        </w:rPr>
        <w:t>is</w:t>
      </w:r>
      <w:r>
        <w:rPr>
          <w:spacing w:val="-14"/>
          <w:w w:val="110"/>
        </w:rPr>
        <w:t xml:space="preserve"> </w:t>
      </w:r>
      <w:r>
        <w:rPr>
          <w:w w:val="110"/>
        </w:rPr>
        <w:t>its</w:t>
      </w:r>
      <w:r>
        <w:rPr>
          <w:spacing w:val="-12"/>
          <w:w w:val="110"/>
        </w:rPr>
        <w:t xml:space="preserve"> </w:t>
      </w:r>
      <w:r>
        <w:rPr>
          <w:w w:val="110"/>
        </w:rPr>
        <w:t>holding</w:t>
      </w:r>
      <w:r>
        <w:rPr>
          <w:spacing w:val="-13"/>
          <w:w w:val="110"/>
        </w:rPr>
        <w:t xml:space="preserve"> </w:t>
      </w:r>
      <w:r>
        <w:rPr>
          <w:w w:val="110"/>
        </w:rPr>
        <w:t>company</w:t>
      </w:r>
      <w:r>
        <w:rPr>
          <w:spacing w:val="-12"/>
          <w:w w:val="110"/>
        </w:rPr>
        <w:t xml:space="preserve"> </w:t>
      </w:r>
      <w:r>
        <w:rPr>
          <w:w w:val="110"/>
        </w:rPr>
        <w:t xml:space="preserve">or </w:t>
      </w:r>
      <w:r>
        <w:t>subsidiary and any other body corporate which is a subsidiary of that holding company, subject to possession of any necessary legal or regulatory permissions to operate the Aquis Growth Market.</w:t>
      </w:r>
      <w:r>
        <w:rPr>
          <w:spacing w:val="40"/>
          <w:w w:val="110"/>
        </w:rPr>
        <w:t xml:space="preserve"> </w:t>
      </w:r>
      <w:r>
        <w:rPr>
          <w:w w:val="110"/>
        </w:rPr>
        <w:t>Save</w:t>
      </w:r>
      <w:r>
        <w:rPr>
          <w:spacing w:val="-14"/>
          <w:w w:val="110"/>
        </w:rPr>
        <w:t xml:space="preserve"> </w:t>
      </w:r>
      <w:r>
        <w:rPr>
          <w:w w:val="110"/>
        </w:rPr>
        <w:t>as</w:t>
      </w:r>
      <w:r>
        <w:rPr>
          <w:spacing w:val="-14"/>
          <w:w w:val="110"/>
        </w:rPr>
        <w:t xml:space="preserve"> </w:t>
      </w:r>
      <w:r>
        <w:rPr>
          <w:w w:val="110"/>
        </w:rPr>
        <w:t>set</w:t>
      </w:r>
      <w:r>
        <w:rPr>
          <w:spacing w:val="-14"/>
          <w:w w:val="110"/>
        </w:rPr>
        <w:t xml:space="preserve"> </w:t>
      </w:r>
      <w:r>
        <w:rPr>
          <w:w w:val="110"/>
        </w:rPr>
        <w:t>out</w:t>
      </w:r>
      <w:r>
        <w:rPr>
          <w:spacing w:val="-13"/>
          <w:w w:val="110"/>
        </w:rPr>
        <w:t xml:space="preserve"> </w:t>
      </w:r>
      <w:r>
        <w:rPr>
          <w:w w:val="110"/>
        </w:rPr>
        <w:t>above,</w:t>
      </w:r>
      <w:r>
        <w:rPr>
          <w:spacing w:val="-14"/>
          <w:w w:val="110"/>
        </w:rPr>
        <w:t xml:space="preserve"> </w:t>
      </w:r>
      <w:r>
        <w:rPr>
          <w:w w:val="110"/>
        </w:rPr>
        <w:t>this</w:t>
      </w:r>
      <w:r>
        <w:rPr>
          <w:spacing w:val="-14"/>
          <w:w w:val="110"/>
        </w:rPr>
        <w:t xml:space="preserve"> </w:t>
      </w:r>
      <w:r>
        <w:rPr>
          <w:w w:val="110"/>
        </w:rPr>
        <w:t>Agreement</w:t>
      </w:r>
      <w:r>
        <w:rPr>
          <w:spacing w:val="-13"/>
          <w:w w:val="110"/>
        </w:rPr>
        <w:t xml:space="preserve"> </w:t>
      </w:r>
      <w:r>
        <w:rPr>
          <w:w w:val="110"/>
        </w:rPr>
        <w:t>is</w:t>
      </w:r>
      <w:r>
        <w:rPr>
          <w:spacing w:val="-14"/>
          <w:w w:val="110"/>
        </w:rPr>
        <w:t xml:space="preserve"> </w:t>
      </w:r>
      <w:r>
        <w:rPr>
          <w:w w:val="110"/>
        </w:rPr>
        <w:t>not</w:t>
      </w:r>
      <w:r>
        <w:rPr>
          <w:spacing w:val="-14"/>
          <w:w w:val="110"/>
        </w:rPr>
        <w:t xml:space="preserve"> </w:t>
      </w:r>
      <w:r>
        <w:rPr>
          <w:w w:val="110"/>
        </w:rPr>
        <w:t>assignable</w:t>
      </w:r>
      <w:r>
        <w:rPr>
          <w:spacing w:val="-13"/>
          <w:w w:val="110"/>
        </w:rPr>
        <w:t xml:space="preserve"> </w:t>
      </w:r>
      <w:r>
        <w:rPr>
          <w:w w:val="110"/>
        </w:rPr>
        <w:t>by</w:t>
      </w:r>
      <w:r>
        <w:rPr>
          <w:spacing w:val="-14"/>
          <w:w w:val="110"/>
        </w:rPr>
        <w:t xml:space="preserve"> </w:t>
      </w:r>
      <w:r>
        <w:rPr>
          <w:w w:val="110"/>
        </w:rPr>
        <w:t>either</w:t>
      </w:r>
      <w:r>
        <w:rPr>
          <w:spacing w:val="-14"/>
          <w:w w:val="110"/>
        </w:rPr>
        <w:t xml:space="preserve"> </w:t>
      </w:r>
      <w:r>
        <w:rPr>
          <w:w w:val="110"/>
        </w:rPr>
        <w:t>party.</w:t>
      </w:r>
    </w:p>
    <w:p w14:paraId="070BACC3" w14:textId="77777777" w:rsidR="006B7634" w:rsidRDefault="006B7634">
      <w:pPr>
        <w:pStyle w:val="BodyText"/>
        <w:spacing w:before="116"/>
      </w:pPr>
    </w:p>
    <w:p w14:paraId="070BACC4" w14:textId="77777777" w:rsidR="006B7634" w:rsidRDefault="00FB7EB5">
      <w:pPr>
        <w:pStyle w:val="BodyText"/>
        <w:ind w:left="930" w:right="620"/>
      </w:pPr>
      <w:r>
        <w:rPr>
          <w:w w:val="105"/>
        </w:rPr>
        <w:t>This</w:t>
      </w:r>
      <w:r>
        <w:rPr>
          <w:spacing w:val="-2"/>
          <w:w w:val="105"/>
        </w:rPr>
        <w:t xml:space="preserve"> </w:t>
      </w:r>
      <w:r>
        <w:rPr>
          <w:w w:val="105"/>
        </w:rPr>
        <w:t>Agreement</w:t>
      </w:r>
      <w:r>
        <w:rPr>
          <w:spacing w:val="-3"/>
          <w:w w:val="105"/>
        </w:rPr>
        <w:t xml:space="preserve"> </w:t>
      </w:r>
      <w:r>
        <w:rPr>
          <w:w w:val="105"/>
        </w:rPr>
        <w:t>is</w:t>
      </w:r>
      <w:r>
        <w:rPr>
          <w:spacing w:val="-2"/>
          <w:w w:val="105"/>
        </w:rPr>
        <w:t xml:space="preserve"> </w:t>
      </w:r>
      <w:r>
        <w:rPr>
          <w:w w:val="105"/>
        </w:rPr>
        <w:t>governed</w:t>
      </w:r>
      <w:r>
        <w:rPr>
          <w:spacing w:val="-2"/>
          <w:w w:val="105"/>
        </w:rPr>
        <w:t xml:space="preserve"> </w:t>
      </w:r>
      <w:r>
        <w:rPr>
          <w:w w:val="105"/>
        </w:rPr>
        <w:t>and construed</w:t>
      </w:r>
      <w:r>
        <w:rPr>
          <w:spacing w:val="-2"/>
          <w:w w:val="105"/>
        </w:rPr>
        <w:t xml:space="preserve"> </w:t>
      </w:r>
      <w:r>
        <w:rPr>
          <w:w w:val="105"/>
        </w:rPr>
        <w:t>in</w:t>
      </w:r>
      <w:r>
        <w:rPr>
          <w:spacing w:val="-2"/>
          <w:w w:val="105"/>
        </w:rPr>
        <w:t xml:space="preserve"> </w:t>
      </w:r>
      <w:r>
        <w:rPr>
          <w:w w:val="105"/>
        </w:rPr>
        <w:t>accordance</w:t>
      </w:r>
      <w:r>
        <w:rPr>
          <w:spacing w:val="-2"/>
          <w:w w:val="105"/>
        </w:rPr>
        <w:t xml:space="preserve"> </w:t>
      </w:r>
      <w:r>
        <w:rPr>
          <w:w w:val="105"/>
        </w:rPr>
        <w:t>with the</w:t>
      </w:r>
      <w:r>
        <w:rPr>
          <w:spacing w:val="-2"/>
          <w:w w:val="105"/>
        </w:rPr>
        <w:t xml:space="preserve"> </w:t>
      </w:r>
      <w:r>
        <w:rPr>
          <w:w w:val="105"/>
        </w:rPr>
        <w:t>laws of England and Wales and is subject to the exclusive jurisdiction of the courts of England and Wales.</w:t>
      </w:r>
    </w:p>
    <w:p w14:paraId="070BACC5" w14:textId="77777777" w:rsidR="006B7634" w:rsidRDefault="006B7634">
      <w:pPr>
        <w:pStyle w:val="BodyText"/>
        <w:spacing w:before="114"/>
      </w:pPr>
    </w:p>
    <w:p w14:paraId="070BACC6" w14:textId="77777777" w:rsidR="006B7634" w:rsidRDefault="00FB7EB5">
      <w:pPr>
        <w:pStyle w:val="BodyText"/>
        <w:ind w:left="930"/>
      </w:pPr>
      <w:r>
        <w:rPr>
          <w:w w:val="105"/>
        </w:rPr>
        <w:t>Signed</w:t>
      </w:r>
      <w:r>
        <w:rPr>
          <w:spacing w:val="-18"/>
          <w:w w:val="105"/>
        </w:rPr>
        <w:t xml:space="preserve"> </w:t>
      </w:r>
      <w:r>
        <w:rPr>
          <w:w w:val="105"/>
        </w:rPr>
        <w:t>by</w:t>
      </w:r>
      <w:r>
        <w:rPr>
          <w:spacing w:val="-19"/>
          <w:w w:val="105"/>
        </w:rPr>
        <w:t xml:space="preserve"> </w:t>
      </w:r>
      <w:r>
        <w:rPr>
          <w:w w:val="105"/>
        </w:rPr>
        <w:t>a</w:t>
      </w:r>
      <w:r>
        <w:rPr>
          <w:spacing w:val="-17"/>
          <w:w w:val="105"/>
        </w:rPr>
        <w:t xml:space="preserve"> </w:t>
      </w:r>
      <w:r>
        <w:rPr>
          <w:w w:val="105"/>
        </w:rPr>
        <w:t>duly</w:t>
      </w:r>
      <w:r>
        <w:rPr>
          <w:spacing w:val="-17"/>
          <w:w w:val="105"/>
        </w:rPr>
        <w:t xml:space="preserve"> </w:t>
      </w:r>
      <w:proofErr w:type="spellStart"/>
      <w:r>
        <w:rPr>
          <w:w w:val="105"/>
        </w:rPr>
        <w:t>authorised</w:t>
      </w:r>
      <w:proofErr w:type="spellEnd"/>
      <w:r>
        <w:rPr>
          <w:spacing w:val="-12"/>
          <w:w w:val="105"/>
        </w:rPr>
        <w:t xml:space="preserve"> </w:t>
      </w:r>
      <w:r>
        <w:rPr>
          <w:w w:val="105"/>
        </w:rPr>
        <w:t>officer</w:t>
      </w:r>
      <w:r>
        <w:rPr>
          <w:spacing w:val="-15"/>
          <w:w w:val="105"/>
        </w:rPr>
        <w:t xml:space="preserve"> </w:t>
      </w:r>
      <w:r>
        <w:rPr>
          <w:w w:val="105"/>
        </w:rPr>
        <w:t>(e.g.</w:t>
      </w:r>
      <w:r>
        <w:rPr>
          <w:spacing w:val="-16"/>
          <w:w w:val="105"/>
        </w:rPr>
        <w:t xml:space="preserve"> </w:t>
      </w:r>
      <w:r>
        <w:rPr>
          <w:w w:val="105"/>
        </w:rPr>
        <w:t>Director)</w:t>
      </w:r>
      <w:r>
        <w:rPr>
          <w:spacing w:val="-18"/>
          <w:w w:val="105"/>
        </w:rPr>
        <w:t xml:space="preserve"> </w:t>
      </w:r>
      <w:r>
        <w:rPr>
          <w:w w:val="105"/>
        </w:rPr>
        <w:t>for</w:t>
      </w:r>
      <w:r>
        <w:rPr>
          <w:spacing w:val="-15"/>
          <w:w w:val="105"/>
        </w:rPr>
        <w:t xml:space="preserve"> </w:t>
      </w:r>
      <w:proofErr w:type="gramStart"/>
      <w:r>
        <w:rPr>
          <w:w w:val="105"/>
        </w:rPr>
        <w:t>and</w:t>
      </w:r>
      <w:proofErr w:type="gramEnd"/>
      <w:r>
        <w:rPr>
          <w:spacing w:val="-17"/>
          <w:w w:val="105"/>
        </w:rPr>
        <w:t xml:space="preserve"> </w:t>
      </w:r>
      <w:r>
        <w:rPr>
          <w:w w:val="105"/>
        </w:rPr>
        <w:t>behalf</w:t>
      </w:r>
      <w:r>
        <w:rPr>
          <w:spacing w:val="-15"/>
          <w:w w:val="105"/>
        </w:rPr>
        <w:t xml:space="preserve"> </w:t>
      </w:r>
      <w:r>
        <w:rPr>
          <w:w w:val="105"/>
        </w:rPr>
        <w:t>of:</w:t>
      </w:r>
      <w:r>
        <w:rPr>
          <w:spacing w:val="-11"/>
          <w:w w:val="105"/>
        </w:rPr>
        <w:t xml:space="preserve"> </w:t>
      </w:r>
      <w:r>
        <w:rPr>
          <w:w w:val="105"/>
        </w:rPr>
        <w:t>Full</w:t>
      </w:r>
      <w:r>
        <w:rPr>
          <w:spacing w:val="-15"/>
          <w:w w:val="105"/>
        </w:rPr>
        <w:t xml:space="preserve"> </w:t>
      </w:r>
      <w:r>
        <w:rPr>
          <w:w w:val="105"/>
        </w:rPr>
        <w:t>legal</w:t>
      </w:r>
      <w:r>
        <w:rPr>
          <w:spacing w:val="-15"/>
          <w:w w:val="105"/>
        </w:rPr>
        <w:t xml:space="preserve"> </w:t>
      </w:r>
      <w:r>
        <w:rPr>
          <w:w w:val="105"/>
        </w:rPr>
        <w:t>name</w:t>
      </w:r>
      <w:r>
        <w:rPr>
          <w:spacing w:val="-14"/>
          <w:w w:val="105"/>
        </w:rPr>
        <w:t xml:space="preserve"> </w:t>
      </w:r>
      <w:r>
        <w:rPr>
          <w:w w:val="105"/>
        </w:rPr>
        <w:t>of</w:t>
      </w:r>
      <w:r>
        <w:rPr>
          <w:spacing w:val="-15"/>
          <w:w w:val="105"/>
        </w:rPr>
        <w:t xml:space="preserve"> </w:t>
      </w:r>
      <w:r>
        <w:rPr>
          <w:w w:val="105"/>
        </w:rPr>
        <w:t>the</w:t>
      </w:r>
      <w:r>
        <w:rPr>
          <w:spacing w:val="-7"/>
          <w:w w:val="105"/>
        </w:rPr>
        <w:t xml:space="preserve"> </w:t>
      </w:r>
      <w:r>
        <w:rPr>
          <w:spacing w:val="-2"/>
          <w:w w:val="105"/>
        </w:rPr>
        <w:t>issuer:</w:t>
      </w:r>
    </w:p>
    <w:p w14:paraId="070BACC7" w14:textId="77777777" w:rsidR="006B7634" w:rsidRDefault="00FB7EB5">
      <w:pPr>
        <w:pStyle w:val="BodyText"/>
        <w:spacing w:before="209"/>
        <w:rPr>
          <w:sz w:val="20"/>
        </w:rPr>
      </w:pPr>
      <w:r>
        <w:rPr>
          <w:noProof/>
          <w:sz w:val="20"/>
        </w:rPr>
        <mc:AlternateContent>
          <mc:Choice Requires="wps">
            <w:drawing>
              <wp:anchor distT="0" distB="0" distL="0" distR="0" simplePos="0" relativeHeight="487589376" behindDoc="1" locked="0" layoutInCell="1" allowOverlap="1" wp14:anchorId="070BACD9" wp14:editId="070BACDA">
                <wp:simplePos x="0" y="0"/>
                <wp:positionH relativeFrom="page">
                  <wp:posOffset>1212850</wp:posOffset>
                </wp:positionH>
                <wp:positionV relativeFrom="paragraph">
                  <wp:posOffset>303513</wp:posOffset>
                </wp:positionV>
                <wp:extent cx="578802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8025" cy="1270"/>
                        </a:xfrm>
                        <a:custGeom>
                          <a:avLst/>
                          <a:gdLst/>
                          <a:ahLst/>
                          <a:cxnLst/>
                          <a:rect l="l" t="t" r="r" b="b"/>
                          <a:pathLst>
                            <a:path w="5788025">
                              <a:moveTo>
                                <a:pt x="0" y="0"/>
                              </a:moveTo>
                              <a:lnTo>
                                <a:pt x="5788025" y="0"/>
                              </a:lnTo>
                            </a:path>
                          </a:pathLst>
                        </a:custGeom>
                        <a:ln w="203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B216AE" id="Graphic 13" o:spid="_x0000_s1026" style="position:absolute;margin-left:95.5pt;margin-top:23.9pt;width:455.7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78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" path="m,l5788025,e" filled="f" strokeweight="1.6pt">
                <v:path arrowok="t"/>
                <w10:wrap type="topAndBottom" anchorx="page"/>
              </v:shape>
            </w:pict>
          </mc:Fallback>
        </mc:AlternateContent>
      </w:r>
    </w:p>
    <w:p w14:paraId="070BACC8" w14:textId="77777777" w:rsidR="006B7634" w:rsidRDefault="006B7634">
      <w:pPr>
        <w:pStyle w:val="BodyText"/>
        <w:spacing w:before="10" w:after="1"/>
        <w:rPr>
          <w:sz w:val="13"/>
        </w:rPr>
      </w:pPr>
    </w:p>
    <w:tbl>
      <w:tblPr>
        <w:tblW w:w="0" w:type="auto"/>
        <w:tblInd w:w="9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44"/>
        <w:gridCol w:w="3521"/>
        <w:gridCol w:w="1217"/>
        <w:gridCol w:w="3351"/>
      </w:tblGrid>
      <w:tr w:rsidR="006B7634" w14:paraId="070BACCD" w14:textId="77777777">
        <w:trPr>
          <w:trHeight w:val="779"/>
        </w:trPr>
        <w:tc>
          <w:tcPr>
            <w:tcW w:w="1044" w:type="dxa"/>
          </w:tcPr>
          <w:p w14:paraId="070BACC9" w14:textId="77777777" w:rsidR="006B7634" w:rsidRDefault="00FB7EB5">
            <w:pPr>
              <w:pStyle w:val="TableParagraph"/>
              <w:spacing w:before="112"/>
              <w:ind w:left="112"/>
              <w:rPr>
                <w:b/>
              </w:rPr>
            </w:pPr>
            <w:r>
              <w:rPr>
                <w:b/>
                <w:spacing w:val="-2"/>
                <w:w w:val="115"/>
              </w:rPr>
              <w:t>Signed</w:t>
            </w:r>
          </w:p>
        </w:tc>
        <w:tc>
          <w:tcPr>
            <w:tcW w:w="3521" w:type="dxa"/>
          </w:tcPr>
          <w:p w14:paraId="070BACCA" w14:textId="77777777" w:rsidR="006B7634" w:rsidRDefault="006B7634">
            <w:pPr>
              <w:pStyle w:val="TableParagraph"/>
              <w:rPr>
                <w:rFonts w:ascii="Times New Roman"/>
              </w:rPr>
            </w:pPr>
          </w:p>
        </w:tc>
        <w:tc>
          <w:tcPr>
            <w:tcW w:w="1217" w:type="dxa"/>
          </w:tcPr>
          <w:p w14:paraId="070BACCB" w14:textId="77777777" w:rsidR="006B7634" w:rsidRDefault="00FB7EB5">
            <w:pPr>
              <w:pStyle w:val="TableParagraph"/>
              <w:spacing w:before="112" w:line="242" w:lineRule="auto"/>
              <w:ind w:left="114" w:right="516"/>
              <w:rPr>
                <w:b/>
              </w:rPr>
            </w:pPr>
            <w:r>
              <w:rPr>
                <w:b/>
                <w:spacing w:val="-2"/>
                <w:w w:val="110"/>
              </w:rPr>
              <w:t xml:space="preserve">Print </w:t>
            </w:r>
            <w:r>
              <w:rPr>
                <w:b/>
                <w:spacing w:val="-4"/>
                <w:w w:val="110"/>
              </w:rPr>
              <w:t>name</w:t>
            </w:r>
          </w:p>
        </w:tc>
        <w:tc>
          <w:tcPr>
            <w:tcW w:w="3351" w:type="dxa"/>
          </w:tcPr>
          <w:p w14:paraId="070BACCC" w14:textId="77777777" w:rsidR="006B7634" w:rsidRDefault="006B7634">
            <w:pPr>
              <w:pStyle w:val="TableParagraph"/>
              <w:rPr>
                <w:rFonts w:ascii="Times New Roman"/>
              </w:rPr>
            </w:pPr>
          </w:p>
        </w:tc>
      </w:tr>
      <w:tr w:rsidR="006B7634" w14:paraId="070BACD2" w14:textId="77777777">
        <w:trPr>
          <w:trHeight w:val="779"/>
        </w:trPr>
        <w:tc>
          <w:tcPr>
            <w:tcW w:w="1044" w:type="dxa"/>
          </w:tcPr>
          <w:p w14:paraId="070BACCE" w14:textId="77777777" w:rsidR="006B7634" w:rsidRDefault="00FB7EB5">
            <w:pPr>
              <w:pStyle w:val="TableParagraph"/>
              <w:spacing w:before="114"/>
              <w:ind w:left="112"/>
              <w:rPr>
                <w:b/>
              </w:rPr>
            </w:pPr>
            <w:r>
              <w:rPr>
                <w:b/>
                <w:w w:val="105"/>
              </w:rPr>
              <w:t>Job</w:t>
            </w:r>
            <w:r>
              <w:rPr>
                <w:b/>
                <w:w w:val="110"/>
              </w:rPr>
              <w:t xml:space="preserve"> </w:t>
            </w:r>
            <w:r>
              <w:rPr>
                <w:b/>
                <w:spacing w:val="-2"/>
                <w:w w:val="110"/>
              </w:rPr>
              <w:t>title</w:t>
            </w:r>
          </w:p>
        </w:tc>
        <w:tc>
          <w:tcPr>
            <w:tcW w:w="3521" w:type="dxa"/>
          </w:tcPr>
          <w:p w14:paraId="070BACCF" w14:textId="77777777" w:rsidR="006B7634" w:rsidRDefault="006B7634">
            <w:pPr>
              <w:pStyle w:val="TableParagraph"/>
              <w:rPr>
                <w:rFonts w:ascii="Times New Roman"/>
              </w:rPr>
            </w:pPr>
          </w:p>
        </w:tc>
        <w:tc>
          <w:tcPr>
            <w:tcW w:w="1217" w:type="dxa"/>
          </w:tcPr>
          <w:p w14:paraId="070BACD0" w14:textId="77777777" w:rsidR="006B7634" w:rsidRDefault="00FB7EB5">
            <w:pPr>
              <w:pStyle w:val="TableParagraph"/>
              <w:spacing w:before="114"/>
              <w:ind w:left="114"/>
              <w:rPr>
                <w:b/>
              </w:rPr>
            </w:pPr>
            <w:r>
              <w:rPr>
                <w:b/>
                <w:spacing w:val="-4"/>
                <w:w w:val="110"/>
              </w:rPr>
              <w:t>Date</w:t>
            </w:r>
          </w:p>
        </w:tc>
        <w:tc>
          <w:tcPr>
            <w:tcW w:w="3351" w:type="dxa"/>
          </w:tcPr>
          <w:p w14:paraId="070BACD1" w14:textId="77777777" w:rsidR="006B7634" w:rsidRDefault="006B7634">
            <w:pPr>
              <w:pStyle w:val="TableParagraph"/>
              <w:rPr>
                <w:rFonts w:ascii="Times New Roman"/>
              </w:rPr>
            </w:pPr>
          </w:p>
        </w:tc>
      </w:tr>
    </w:tbl>
    <w:p w14:paraId="070BACD3" w14:textId="77777777" w:rsidR="00FB7EB5" w:rsidRDefault="00FB7EB5"/>
    <w:sectPr w:rsidR="00FB7EB5">
      <w:pgSz w:w="11920" w:h="16850"/>
      <w:pgMar w:top="2600" w:right="708" w:bottom="280" w:left="992"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C79AC" w14:textId="77777777" w:rsidR="00B12A3E" w:rsidRDefault="00B12A3E">
      <w:r>
        <w:separator/>
      </w:r>
    </w:p>
  </w:endnote>
  <w:endnote w:type="continuationSeparator" w:id="0">
    <w:p w14:paraId="4E6AEBB3" w14:textId="77777777" w:rsidR="00B12A3E" w:rsidRDefault="00B12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84934" w14:textId="77777777" w:rsidR="00B12A3E" w:rsidRDefault="00B12A3E">
      <w:r>
        <w:separator/>
      </w:r>
    </w:p>
  </w:footnote>
  <w:footnote w:type="continuationSeparator" w:id="0">
    <w:p w14:paraId="5CB0B03F" w14:textId="77777777" w:rsidR="00B12A3E" w:rsidRDefault="00B12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BACDB" w14:textId="77777777" w:rsidR="006B7634" w:rsidRDefault="00FB7EB5">
    <w:pPr>
      <w:pStyle w:val="BodyText"/>
      <w:spacing w:line="14" w:lineRule="auto"/>
      <w:rPr>
        <w:sz w:val="20"/>
      </w:rPr>
    </w:pPr>
    <w:r>
      <w:rPr>
        <w:noProof/>
        <w:sz w:val="20"/>
      </w:rPr>
      <w:drawing>
        <wp:anchor distT="0" distB="0" distL="0" distR="0" simplePos="0" relativeHeight="487497216" behindDoc="1" locked="0" layoutInCell="1" allowOverlap="1" wp14:anchorId="070BACDC" wp14:editId="070BACDD">
          <wp:simplePos x="0" y="0"/>
          <wp:positionH relativeFrom="page">
            <wp:posOffset>4997450</wp:posOffset>
          </wp:positionH>
          <wp:positionV relativeFrom="page">
            <wp:posOffset>457200</wp:posOffset>
          </wp:positionV>
          <wp:extent cx="2095456" cy="119760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095456" cy="119760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B702C"/>
    <w:multiLevelType w:val="hybridMultilevel"/>
    <w:tmpl w:val="48625920"/>
    <w:lvl w:ilvl="0" w:tplc="A8649B9E">
      <w:start w:val="1"/>
      <w:numFmt w:val="decimal"/>
      <w:lvlText w:val="%1."/>
      <w:lvlJc w:val="left"/>
      <w:pPr>
        <w:ind w:left="930" w:hanging="708"/>
        <w:jc w:val="right"/>
      </w:pPr>
      <w:rPr>
        <w:rFonts w:ascii="Calibri" w:eastAsia="Calibri" w:hAnsi="Calibri" w:cs="Calibri" w:hint="default"/>
        <w:b/>
        <w:bCs/>
        <w:i w:val="0"/>
        <w:iCs w:val="0"/>
        <w:spacing w:val="-1"/>
        <w:w w:val="105"/>
        <w:sz w:val="22"/>
        <w:szCs w:val="22"/>
        <w:lang w:val="en-US" w:eastAsia="en-US" w:bidi="ar-SA"/>
      </w:rPr>
    </w:lvl>
    <w:lvl w:ilvl="1" w:tplc="A37650E6">
      <w:start w:val="1"/>
      <w:numFmt w:val="lowerLetter"/>
      <w:lvlText w:val="%2."/>
      <w:lvlJc w:val="left"/>
      <w:pPr>
        <w:ind w:left="1496" w:hanging="358"/>
        <w:jc w:val="left"/>
      </w:pPr>
      <w:rPr>
        <w:rFonts w:ascii="Arial" w:eastAsia="Arial" w:hAnsi="Arial" w:cs="Arial" w:hint="default"/>
        <w:b w:val="0"/>
        <w:bCs w:val="0"/>
        <w:i w:val="0"/>
        <w:iCs w:val="0"/>
        <w:spacing w:val="-1"/>
        <w:w w:val="100"/>
        <w:sz w:val="22"/>
        <w:szCs w:val="22"/>
        <w:lang w:val="en-US" w:eastAsia="en-US" w:bidi="ar-SA"/>
      </w:rPr>
    </w:lvl>
    <w:lvl w:ilvl="2" w:tplc="013CA21C">
      <w:numFmt w:val="bullet"/>
      <w:lvlText w:val="•"/>
      <w:lvlJc w:val="left"/>
      <w:pPr>
        <w:ind w:left="1780" w:hanging="358"/>
      </w:pPr>
      <w:rPr>
        <w:rFonts w:hint="default"/>
        <w:lang w:val="en-US" w:eastAsia="en-US" w:bidi="ar-SA"/>
      </w:rPr>
    </w:lvl>
    <w:lvl w:ilvl="3" w:tplc="7B202136">
      <w:numFmt w:val="bullet"/>
      <w:lvlText w:val="•"/>
      <w:lvlJc w:val="left"/>
      <w:pPr>
        <w:ind w:left="2833" w:hanging="358"/>
      </w:pPr>
      <w:rPr>
        <w:rFonts w:hint="default"/>
        <w:lang w:val="en-US" w:eastAsia="en-US" w:bidi="ar-SA"/>
      </w:rPr>
    </w:lvl>
    <w:lvl w:ilvl="4" w:tplc="58DC4F62">
      <w:numFmt w:val="bullet"/>
      <w:lvlText w:val="•"/>
      <w:lvlJc w:val="left"/>
      <w:pPr>
        <w:ind w:left="3887" w:hanging="358"/>
      </w:pPr>
      <w:rPr>
        <w:rFonts w:hint="default"/>
        <w:lang w:val="en-US" w:eastAsia="en-US" w:bidi="ar-SA"/>
      </w:rPr>
    </w:lvl>
    <w:lvl w:ilvl="5" w:tplc="DC461654">
      <w:numFmt w:val="bullet"/>
      <w:lvlText w:val="•"/>
      <w:lvlJc w:val="left"/>
      <w:pPr>
        <w:ind w:left="4941" w:hanging="358"/>
      </w:pPr>
      <w:rPr>
        <w:rFonts w:hint="default"/>
        <w:lang w:val="en-US" w:eastAsia="en-US" w:bidi="ar-SA"/>
      </w:rPr>
    </w:lvl>
    <w:lvl w:ilvl="6" w:tplc="08864E7A">
      <w:numFmt w:val="bullet"/>
      <w:lvlText w:val="•"/>
      <w:lvlJc w:val="left"/>
      <w:pPr>
        <w:ind w:left="5995" w:hanging="358"/>
      </w:pPr>
      <w:rPr>
        <w:rFonts w:hint="default"/>
        <w:lang w:val="en-US" w:eastAsia="en-US" w:bidi="ar-SA"/>
      </w:rPr>
    </w:lvl>
    <w:lvl w:ilvl="7" w:tplc="0A584AEC">
      <w:numFmt w:val="bullet"/>
      <w:lvlText w:val="•"/>
      <w:lvlJc w:val="left"/>
      <w:pPr>
        <w:ind w:left="7049" w:hanging="358"/>
      </w:pPr>
      <w:rPr>
        <w:rFonts w:hint="default"/>
        <w:lang w:val="en-US" w:eastAsia="en-US" w:bidi="ar-SA"/>
      </w:rPr>
    </w:lvl>
    <w:lvl w:ilvl="8" w:tplc="9F34213A">
      <w:numFmt w:val="bullet"/>
      <w:lvlText w:val="•"/>
      <w:lvlJc w:val="left"/>
      <w:pPr>
        <w:ind w:left="8103" w:hanging="358"/>
      </w:pPr>
      <w:rPr>
        <w:rFonts w:hint="default"/>
        <w:lang w:val="en-US" w:eastAsia="en-US" w:bidi="ar-SA"/>
      </w:rPr>
    </w:lvl>
  </w:abstractNum>
  <w:abstractNum w:abstractNumId="1" w15:restartNumberingAfterBreak="0">
    <w:nsid w:val="44FA5D30"/>
    <w:multiLevelType w:val="hybridMultilevel"/>
    <w:tmpl w:val="AD005010"/>
    <w:lvl w:ilvl="0" w:tplc="0504BA0C">
      <w:start w:val="1"/>
      <w:numFmt w:val="lowerLetter"/>
      <w:lvlText w:val="%1."/>
      <w:lvlJc w:val="left"/>
      <w:pPr>
        <w:ind w:left="1638" w:hanging="480"/>
        <w:jc w:val="left"/>
      </w:pPr>
      <w:rPr>
        <w:rFonts w:ascii="Arial" w:eastAsia="Arial" w:hAnsi="Arial" w:cs="Arial" w:hint="default"/>
        <w:b w:val="0"/>
        <w:bCs w:val="0"/>
        <w:i w:val="0"/>
        <w:iCs w:val="0"/>
        <w:spacing w:val="-1"/>
        <w:w w:val="96"/>
        <w:sz w:val="22"/>
        <w:szCs w:val="22"/>
        <w:lang w:val="en-US" w:eastAsia="en-US" w:bidi="ar-SA"/>
      </w:rPr>
    </w:lvl>
    <w:lvl w:ilvl="1" w:tplc="0C5A17DC">
      <w:numFmt w:val="bullet"/>
      <w:lvlText w:val="•"/>
      <w:lvlJc w:val="left"/>
      <w:pPr>
        <w:ind w:left="2497" w:hanging="480"/>
      </w:pPr>
      <w:rPr>
        <w:rFonts w:hint="default"/>
        <w:lang w:val="en-US" w:eastAsia="en-US" w:bidi="ar-SA"/>
      </w:rPr>
    </w:lvl>
    <w:lvl w:ilvl="2" w:tplc="B8F2958A">
      <w:numFmt w:val="bullet"/>
      <w:lvlText w:val="•"/>
      <w:lvlJc w:val="left"/>
      <w:pPr>
        <w:ind w:left="3354" w:hanging="480"/>
      </w:pPr>
      <w:rPr>
        <w:rFonts w:hint="default"/>
        <w:lang w:val="en-US" w:eastAsia="en-US" w:bidi="ar-SA"/>
      </w:rPr>
    </w:lvl>
    <w:lvl w:ilvl="3" w:tplc="4F28080A">
      <w:numFmt w:val="bullet"/>
      <w:lvlText w:val="•"/>
      <w:lvlJc w:val="left"/>
      <w:pPr>
        <w:ind w:left="4211" w:hanging="480"/>
      </w:pPr>
      <w:rPr>
        <w:rFonts w:hint="default"/>
        <w:lang w:val="en-US" w:eastAsia="en-US" w:bidi="ar-SA"/>
      </w:rPr>
    </w:lvl>
    <w:lvl w:ilvl="4" w:tplc="BBBCC530">
      <w:numFmt w:val="bullet"/>
      <w:lvlText w:val="•"/>
      <w:lvlJc w:val="left"/>
      <w:pPr>
        <w:ind w:left="5068" w:hanging="480"/>
      </w:pPr>
      <w:rPr>
        <w:rFonts w:hint="default"/>
        <w:lang w:val="en-US" w:eastAsia="en-US" w:bidi="ar-SA"/>
      </w:rPr>
    </w:lvl>
    <w:lvl w:ilvl="5" w:tplc="36C23244">
      <w:numFmt w:val="bullet"/>
      <w:lvlText w:val="•"/>
      <w:lvlJc w:val="left"/>
      <w:pPr>
        <w:ind w:left="5925" w:hanging="480"/>
      </w:pPr>
      <w:rPr>
        <w:rFonts w:hint="default"/>
        <w:lang w:val="en-US" w:eastAsia="en-US" w:bidi="ar-SA"/>
      </w:rPr>
    </w:lvl>
    <w:lvl w:ilvl="6" w:tplc="B3FAF758">
      <w:numFmt w:val="bullet"/>
      <w:lvlText w:val="•"/>
      <w:lvlJc w:val="left"/>
      <w:pPr>
        <w:ind w:left="6782" w:hanging="480"/>
      </w:pPr>
      <w:rPr>
        <w:rFonts w:hint="default"/>
        <w:lang w:val="en-US" w:eastAsia="en-US" w:bidi="ar-SA"/>
      </w:rPr>
    </w:lvl>
    <w:lvl w:ilvl="7" w:tplc="AA66AF28">
      <w:numFmt w:val="bullet"/>
      <w:lvlText w:val="•"/>
      <w:lvlJc w:val="left"/>
      <w:pPr>
        <w:ind w:left="7639" w:hanging="480"/>
      </w:pPr>
      <w:rPr>
        <w:rFonts w:hint="default"/>
        <w:lang w:val="en-US" w:eastAsia="en-US" w:bidi="ar-SA"/>
      </w:rPr>
    </w:lvl>
    <w:lvl w:ilvl="8" w:tplc="3838443A">
      <w:numFmt w:val="bullet"/>
      <w:lvlText w:val="•"/>
      <w:lvlJc w:val="left"/>
      <w:pPr>
        <w:ind w:left="8496" w:hanging="480"/>
      </w:pPr>
      <w:rPr>
        <w:rFonts w:hint="default"/>
        <w:lang w:val="en-US" w:eastAsia="en-US" w:bidi="ar-SA"/>
      </w:rPr>
    </w:lvl>
  </w:abstractNum>
  <w:abstractNum w:abstractNumId="2" w15:restartNumberingAfterBreak="0">
    <w:nsid w:val="491328B1"/>
    <w:multiLevelType w:val="hybridMultilevel"/>
    <w:tmpl w:val="84D69988"/>
    <w:lvl w:ilvl="0" w:tplc="7C8C6744">
      <w:start w:val="1"/>
      <w:numFmt w:val="lowerRoman"/>
      <w:lvlText w:val="(%1)"/>
      <w:lvlJc w:val="left"/>
      <w:pPr>
        <w:ind w:left="1446" w:hanging="567"/>
        <w:jc w:val="left"/>
      </w:pPr>
      <w:rPr>
        <w:rFonts w:ascii="Arial" w:eastAsia="Arial" w:hAnsi="Arial" w:cs="Arial" w:hint="default"/>
        <w:b w:val="0"/>
        <w:bCs w:val="0"/>
        <w:i w:val="0"/>
        <w:iCs w:val="0"/>
        <w:spacing w:val="-2"/>
        <w:w w:val="100"/>
        <w:sz w:val="22"/>
        <w:szCs w:val="22"/>
        <w:lang w:val="en-US" w:eastAsia="en-US" w:bidi="ar-SA"/>
      </w:rPr>
    </w:lvl>
    <w:lvl w:ilvl="1" w:tplc="122ECD16">
      <w:numFmt w:val="bullet"/>
      <w:lvlText w:val="•"/>
      <w:lvlJc w:val="left"/>
      <w:pPr>
        <w:ind w:left="2317" w:hanging="567"/>
      </w:pPr>
      <w:rPr>
        <w:rFonts w:hint="default"/>
        <w:lang w:val="en-US" w:eastAsia="en-US" w:bidi="ar-SA"/>
      </w:rPr>
    </w:lvl>
    <w:lvl w:ilvl="2" w:tplc="5B66F312">
      <w:numFmt w:val="bullet"/>
      <w:lvlText w:val="•"/>
      <w:lvlJc w:val="left"/>
      <w:pPr>
        <w:ind w:left="3194" w:hanging="567"/>
      </w:pPr>
      <w:rPr>
        <w:rFonts w:hint="default"/>
        <w:lang w:val="en-US" w:eastAsia="en-US" w:bidi="ar-SA"/>
      </w:rPr>
    </w:lvl>
    <w:lvl w:ilvl="3" w:tplc="A296FB66">
      <w:numFmt w:val="bullet"/>
      <w:lvlText w:val="•"/>
      <w:lvlJc w:val="left"/>
      <w:pPr>
        <w:ind w:left="4071" w:hanging="567"/>
      </w:pPr>
      <w:rPr>
        <w:rFonts w:hint="default"/>
        <w:lang w:val="en-US" w:eastAsia="en-US" w:bidi="ar-SA"/>
      </w:rPr>
    </w:lvl>
    <w:lvl w:ilvl="4" w:tplc="34E6C63A">
      <w:numFmt w:val="bullet"/>
      <w:lvlText w:val="•"/>
      <w:lvlJc w:val="left"/>
      <w:pPr>
        <w:ind w:left="4948" w:hanging="567"/>
      </w:pPr>
      <w:rPr>
        <w:rFonts w:hint="default"/>
        <w:lang w:val="en-US" w:eastAsia="en-US" w:bidi="ar-SA"/>
      </w:rPr>
    </w:lvl>
    <w:lvl w:ilvl="5" w:tplc="4D263C4E">
      <w:numFmt w:val="bullet"/>
      <w:lvlText w:val="•"/>
      <w:lvlJc w:val="left"/>
      <w:pPr>
        <w:ind w:left="5825" w:hanging="567"/>
      </w:pPr>
      <w:rPr>
        <w:rFonts w:hint="default"/>
        <w:lang w:val="en-US" w:eastAsia="en-US" w:bidi="ar-SA"/>
      </w:rPr>
    </w:lvl>
    <w:lvl w:ilvl="6" w:tplc="DE4A62C4">
      <w:numFmt w:val="bullet"/>
      <w:lvlText w:val="•"/>
      <w:lvlJc w:val="left"/>
      <w:pPr>
        <w:ind w:left="6702" w:hanging="567"/>
      </w:pPr>
      <w:rPr>
        <w:rFonts w:hint="default"/>
        <w:lang w:val="en-US" w:eastAsia="en-US" w:bidi="ar-SA"/>
      </w:rPr>
    </w:lvl>
    <w:lvl w:ilvl="7" w:tplc="7910FD4C">
      <w:numFmt w:val="bullet"/>
      <w:lvlText w:val="•"/>
      <w:lvlJc w:val="left"/>
      <w:pPr>
        <w:ind w:left="7579" w:hanging="567"/>
      </w:pPr>
      <w:rPr>
        <w:rFonts w:hint="default"/>
        <w:lang w:val="en-US" w:eastAsia="en-US" w:bidi="ar-SA"/>
      </w:rPr>
    </w:lvl>
    <w:lvl w:ilvl="8" w:tplc="F9D6227E">
      <w:numFmt w:val="bullet"/>
      <w:lvlText w:val="•"/>
      <w:lvlJc w:val="left"/>
      <w:pPr>
        <w:ind w:left="8456" w:hanging="567"/>
      </w:pPr>
      <w:rPr>
        <w:rFonts w:hint="default"/>
        <w:lang w:val="en-US" w:eastAsia="en-US" w:bidi="ar-SA"/>
      </w:rPr>
    </w:lvl>
  </w:abstractNum>
  <w:abstractNum w:abstractNumId="3" w15:restartNumberingAfterBreak="0">
    <w:nsid w:val="65E25E6D"/>
    <w:multiLevelType w:val="hybridMultilevel"/>
    <w:tmpl w:val="A282F17E"/>
    <w:lvl w:ilvl="0" w:tplc="EE469C4A">
      <w:start w:val="1"/>
      <w:numFmt w:val="lowerLetter"/>
      <w:lvlText w:val="%1."/>
      <w:lvlJc w:val="left"/>
      <w:pPr>
        <w:ind w:left="1782" w:hanging="721"/>
        <w:jc w:val="left"/>
      </w:pPr>
      <w:rPr>
        <w:rFonts w:ascii="Arial" w:eastAsia="Arial" w:hAnsi="Arial" w:cs="Arial" w:hint="default"/>
        <w:b w:val="0"/>
        <w:bCs w:val="0"/>
        <w:i w:val="0"/>
        <w:iCs w:val="0"/>
        <w:spacing w:val="-1"/>
        <w:w w:val="100"/>
        <w:sz w:val="22"/>
        <w:szCs w:val="22"/>
        <w:lang w:val="en-US" w:eastAsia="en-US" w:bidi="ar-SA"/>
      </w:rPr>
    </w:lvl>
    <w:lvl w:ilvl="1" w:tplc="36C81F70">
      <w:numFmt w:val="bullet"/>
      <w:lvlText w:val="•"/>
      <w:lvlJc w:val="left"/>
      <w:pPr>
        <w:ind w:left="2623" w:hanging="721"/>
      </w:pPr>
      <w:rPr>
        <w:rFonts w:hint="default"/>
        <w:lang w:val="en-US" w:eastAsia="en-US" w:bidi="ar-SA"/>
      </w:rPr>
    </w:lvl>
    <w:lvl w:ilvl="2" w:tplc="721C40EC">
      <w:numFmt w:val="bullet"/>
      <w:lvlText w:val="•"/>
      <w:lvlJc w:val="left"/>
      <w:pPr>
        <w:ind w:left="3466" w:hanging="721"/>
      </w:pPr>
      <w:rPr>
        <w:rFonts w:hint="default"/>
        <w:lang w:val="en-US" w:eastAsia="en-US" w:bidi="ar-SA"/>
      </w:rPr>
    </w:lvl>
    <w:lvl w:ilvl="3" w:tplc="27AAF434">
      <w:numFmt w:val="bullet"/>
      <w:lvlText w:val="•"/>
      <w:lvlJc w:val="left"/>
      <w:pPr>
        <w:ind w:left="4309" w:hanging="721"/>
      </w:pPr>
      <w:rPr>
        <w:rFonts w:hint="default"/>
        <w:lang w:val="en-US" w:eastAsia="en-US" w:bidi="ar-SA"/>
      </w:rPr>
    </w:lvl>
    <w:lvl w:ilvl="4" w:tplc="FA5E796C">
      <w:numFmt w:val="bullet"/>
      <w:lvlText w:val="•"/>
      <w:lvlJc w:val="left"/>
      <w:pPr>
        <w:ind w:left="5152" w:hanging="721"/>
      </w:pPr>
      <w:rPr>
        <w:rFonts w:hint="default"/>
        <w:lang w:val="en-US" w:eastAsia="en-US" w:bidi="ar-SA"/>
      </w:rPr>
    </w:lvl>
    <w:lvl w:ilvl="5" w:tplc="8B12D326">
      <w:numFmt w:val="bullet"/>
      <w:lvlText w:val="•"/>
      <w:lvlJc w:val="left"/>
      <w:pPr>
        <w:ind w:left="5995" w:hanging="721"/>
      </w:pPr>
      <w:rPr>
        <w:rFonts w:hint="default"/>
        <w:lang w:val="en-US" w:eastAsia="en-US" w:bidi="ar-SA"/>
      </w:rPr>
    </w:lvl>
    <w:lvl w:ilvl="6" w:tplc="E9DAFAEE">
      <w:numFmt w:val="bullet"/>
      <w:lvlText w:val="•"/>
      <w:lvlJc w:val="left"/>
      <w:pPr>
        <w:ind w:left="6838" w:hanging="721"/>
      </w:pPr>
      <w:rPr>
        <w:rFonts w:hint="default"/>
        <w:lang w:val="en-US" w:eastAsia="en-US" w:bidi="ar-SA"/>
      </w:rPr>
    </w:lvl>
    <w:lvl w:ilvl="7" w:tplc="0CE86F16">
      <w:numFmt w:val="bullet"/>
      <w:lvlText w:val="•"/>
      <w:lvlJc w:val="left"/>
      <w:pPr>
        <w:ind w:left="7681" w:hanging="721"/>
      </w:pPr>
      <w:rPr>
        <w:rFonts w:hint="default"/>
        <w:lang w:val="en-US" w:eastAsia="en-US" w:bidi="ar-SA"/>
      </w:rPr>
    </w:lvl>
    <w:lvl w:ilvl="8" w:tplc="06C62E92">
      <w:numFmt w:val="bullet"/>
      <w:lvlText w:val="•"/>
      <w:lvlJc w:val="left"/>
      <w:pPr>
        <w:ind w:left="8524" w:hanging="721"/>
      </w:pPr>
      <w:rPr>
        <w:rFonts w:hint="default"/>
        <w:lang w:val="en-US" w:eastAsia="en-US" w:bidi="ar-SA"/>
      </w:rPr>
    </w:lvl>
  </w:abstractNum>
  <w:num w:numId="1" w16cid:durableId="503009160">
    <w:abstractNumId w:val="3"/>
  </w:num>
  <w:num w:numId="2" w16cid:durableId="810833496">
    <w:abstractNumId w:val="2"/>
  </w:num>
  <w:num w:numId="3" w16cid:durableId="993146452">
    <w:abstractNumId w:val="1"/>
  </w:num>
  <w:num w:numId="4" w16cid:durableId="967861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B7634"/>
    <w:rsid w:val="00063AAF"/>
    <w:rsid w:val="0019770A"/>
    <w:rsid w:val="002649F3"/>
    <w:rsid w:val="002C4A6E"/>
    <w:rsid w:val="0059393A"/>
    <w:rsid w:val="006B7634"/>
    <w:rsid w:val="00763C7F"/>
    <w:rsid w:val="008A4B2A"/>
    <w:rsid w:val="00903952"/>
    <w:rsid w:val="00B12A3E"/>
    <w:rsid w:val="00BC5DC1"/>
    <w:rsid w:val="00C96F89"/>
    <w:rsid w:val="00CF7C8E"/>
    <w:rsid w:val="00D15FBD"/>
    <w:rsid w:val="00F71292"/>
    <w:rsid w:val="00FB7E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BAC73"/>
  <w15:docId w15:val="{7BD0CC56-E122-4AEB-8C4D-550FC438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8"/>
      <w:outlineLvl w:val="0"/>
    </w:pPr>
    <w:rPr>
      <w:b/>
      <w:bCs/>
      <w:sz w:val="40"/>
      <w:szCs w:val="40"/>
    </w:rPr>
  </w:style>
  <w:style w:type="paragraph" w:styleId="Heading2">
    <w:name w:val="heading 2"/>
    <w:basedOn w:val="Normal"/>
    <w:uiPriority w:val="9"/>
    <w:unhideWhenUsed/>
    <w:qFormat/>
    <w:pPr>
      <w:ind w:left="930"/>
      <w:outlineLvl w:val="1"/>
    </w:pPr>
    <w:rPr>
      <w:b/>
      <w:bCs/>
      <w:sz w:val="26"/>
      <w:szCs w:val="26"/>
    </w:rPr>
  </w:style>
  <w:style w:type="paragraph" w:styleId="Heading3">
    <w:name w:val="heading 3"/>
    <w:basedOn w:val="Normal"/>
    <w:uiPriority w:val="9"/>
    <w:unhideWhenUsed/>
    <w:qFormat/>
    <w:pPr>
      <w:ind w:left="748"/>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638" w:hanging="48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1a3557-9b0e-4f6b-ba0c-7645aa07fd2b">
      <Terms xmlns="http://schemas.microsoft.com/office/infopath/2007/PartnerControls"/>
    </lcf76f155ced4ddcb4097134ff3c332f>
    <TaxCatchAll xmlns="3e20cb89-bdaa-4253-8b19-5c8ddbb771e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5F0455B1A94B40A564640FA39F7930" ma:contentTypeVersion="19" ma:contentTypeDescription="Create a new document." ma:contentTypeScope="" ma:versionID="3dc33703e3349f6cb66c3521ec356018">
  <xsd:schema xmlns:xsd="http://www.w3.org/2001/XMLSchema" xmlns:xs="http://www.w3.org/2001/XMLSchema" xmlns:p="http://schemas.microsoft.com/office/2006/metadata/properties" xmlns:ns2="fe1a3557-9b0e-4f6b-ba0c-7645aa07fd2b" xmlns:ns3="3e20cb89-bdaa-4253-8b19-5c8ddbb771ed" targetNamespace="http://schemas.microsoft.com/office/2006/metadata/properties" ma:root="true" ma:fieldsID="74afda311f3bf12ce254cae1cd1cf2b1" ns2:_="" ns3:_="">
    <xsd:import namespace="fe1a3557-9b0e-4f6b-ba0c-7645aa07fd2b"/>
    <xsd:import namespace="3e20cb89-bdaa-4253-8b19-5c8ddbb771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a3557-9b0e-4f6b-ba0c-7645aa07fd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4c0ae18-fba6-44a5-a955-6e50b82f9f2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20cb89-bdaa-4253-8b19-5c8ddbb771e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4000f5a-ff4f-4952-9b20-4334748314f3}" ma:internalName="TaxCatchAll" ma:showField="CatchAllData" ma:web="3e20cb89-bdaa-4253-8b19-5c8ddbb771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E81B73-9550-4C21-A071-69652E7E6488}">
  <ds:schemaRefs>
    <ds:schemaRef ds:uri="http://schemas.microsoft.com/office/2006/metadata/properties"/>
    <ds:schemaRef ds:uri="http://schemas.microsoft.com/office/infopath/2007/PartnerControls"/>
    <ds:schemaRef ds:uri="fe1a3557-9b0e-4f6b-ba0c-7645aa07fd2b"/>
    <ds:schemaRef ds:uri="3e20cb89-bdaa-4253-8b19-5c8ddbb771ed"/>
  </ds:schemaRefs>
</ds:datastoreItem>
</file>

<file path=customXml/itemProps2.xml><?xml version="1.0" encoding="utf-8"?>
<ds:datastoreItem xmlns:ds="http://schemas.openxmlformats.org/officeDocument/2006/customXml" ds:itemID="{D101C7C9-1F8B-4A1A-BA65-833F750E1BE1}"/>
</file>

<file path=customXml/itemProps3.xml><?xml version="1.0" encoding="utf-8"?>
<ds:datastoreItem xmlns:ds="http://schemas.openxmlformats.org/officeDocument/2006/customXml" ds:itemID="{D6286897-7751-4858-81FE-F1C396A1B4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1098</Words>
  <Characters>5801</Characters>
  <Application>Microsoft Office Word</Application>
  <DocSecurity>0</DocSecurity>
  <Lines>148</Lines>
  <Paragraphs>66</Paragraphs>
  <ScaleCrop>false</ScaleCrop>
  <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Gurkipal Sahota</dc:creator>
  <cp:lastModifiedBy>Vivienne Cassley</cp:lastModifiedBy>
  <cp:revision>14</cp:revision>
  <dcterms:created xsi:type="dcterms:W3CDTF">2026-01-06T16:18:00Z</dcterms:created>
  <dcterms:modified xsi:type="dcterms:W3CDTF">2026-01-16T10:12:00Z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0x0101003C5F0455B1A94B40A564640FA39F7930</vt:lpwstr>
  </property>
  <property fmtid="{D5CDD505-2E9C-101B-9397-08002B2CF9AE}" pid="3" name="Created">
    <vt:filetime>2025-10-10T00:00:00Z</vt:filetime>
  </property>
  <property fmtid="{D5CDD505-2E9C-101B-9397-08002B2CF9AE}" pid="4" name="Creator">
    <vt:lpwstr>Acrobat PDFMaker 25 for Word</vt:lpwstr>
  </property>
  <property fmtid="{D5CDD505-2E9C-101B-9397-08002B2CF9AE}" pid="5" name="LastSaved">
    <vt:filetime>2026-01-06T00:00:00Z</vt:filetime>
  </property>
  <property fmtid="{D5CDD505-2E9C-101B-9397-08002B2CF9AE}" pid="6" name="MediaServiceImageTags">
    <vt:lpwstr/>
  </property>
  <property fmtid="{D5CDD505-2E9C-101B-9397-08002B2CF9AE}" pid="7" name="Producer">
    <vt:lpwstr>Adobe PDF Library 25.1.20</vt:lpwstr>
  </property>
  <property fmtid="{D5CDD505-2E9C-101B-9397-08002B2CF9AE}" pid="8" name="SourceModified">
    <vt:lpwstr/>
  </property>
</Properties>
</file>